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A4CF0">
        <w:trPr>
          <w:trHeight w:hRule="exact" w:val="1528"/>
        </w:trPr>
        <w:tc>
          <w:tcPr>
            <w:tcW w:w="143" w:type="dxa"/>
          </w:tcPr>
          <w:p w:rsidR="00EA4CF0" w:rsidRDefault="00EA4CF0"/>
        </w:tc>
        <w:tc>
          <w:tcPr>
            <w:tcW w:w="285" w:type="dxa"/>
          </w:tcPr>
          <w:p w:rsidR="00EA4CF0" w:rsidRDefault="00EA4CF0"/>
        </w:tc>
        <w:tc>
          <w:tcPr>
            <w:tcW w:w="710" w:type="dxa"/>
          </w:tcPr>
          <w:p w:rsidR="00EA4CF0" w:rsidRDefault="00EA4CF0"/>
        </w:tc>
        <w:tc>
          <w:tcPr>
            <w:tcW w:w="1419" w:type="dxa"/>
          </w:tcPr>
          <w:p w:rsidR="00EA4CF0" w:rsidRDefault="00EA4CF0"/>
        </w:tc>
        <w:tc>
          <w:tcPr>
            <w:tcW w:w="1419" w:type="dxa"/>
          </w:tcPr>
          <w:p w:rsidR="00EA4CF0" w:rsidRDefault="00EA4CF0"/>
        </w:tc>
        <w:tc>
          <w:tcPr>
            <w:tcW w:w="710" w:type="dxa"/>
          </w:tcPr>
          <w:p w:rsidR="00EA4CF0" w:rsidRDefault="00EA4CF0"/>
        </w:tc>
        <w:tc>
          <w:tcPr>
            <w:tcW w:w="5543" w:type="dxa"/>
            <w:gridSpan w:val="4"/>
            <w:shd w:val="clear" w:color="000000" w:fill="FFFFFF"/>
            <w:tcMar>
              <w:left w:w="34" w:type="dxa"/>
              <w:right w:w="34" w:type="dxa"/>
            </w:tcMar>
          </w:tcPr>
          <w:p w:rsidR="00EA4CF0" w:rsidRDefault="008643D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EA4CF0">
        <w:trPr>
          <w:trHeight w:hRule="exact" w:val="138"/>
        </w:trPr>
        <w:tc>
          <w:tcPr>
            <w:tcW w:w="143" w:type="dxa"/>
          </w:tcPr>
          <w:p w:rsidR="00EA4CF0" w:rsidRDefault="00EA4CF0"/>
        </w:tc>
        <w:tc>
          <w:tcPr>
            <w:tcW w:w="285" w:type="dxa"/>
          </w:tcPr>
          <w:p w:rsidR="00EA4CF0" w:rsidRDefault="00EA4CF0"/>
        </w:tc>
        <w:tc>
          <w:tcPr>
            <w:tcW w:w="710" w:type="dxa"/>
          </w:tcPr>
          <w:p w:rsidR="00EA4CF0" w:rsidRDefault="00EA4CF0"/>
        </w:tc>
        <w:tc>
          <w:tcPr>
            <w:tcW w:w="1419" w:type="dxa"/>
          </w:tcPr>
          <w:p w:rsidR="00EA4CF0" w:rsidRDefault="00EA4CF0"/>
        </w:tc>
        <w:tc>
          <w:tcPr>
            <w:tcW w:w="1419" w:type="dxa"/>
          </w:tcPr>
          <w:p w:rsidR="00EA4CF0" w:rsidRDefault="00EA4CF0"/>
        </w:tc>
        <w:tc>
          <w:tcPr>
            <w:tcW w:w="710" w:type="dxa"/>
          </w:tcPr>
          <w:p w:rsidR="00EA4CF0" w:rsidRDefault="00EA4CF0"/>
        </w:tc>
        <w:tc>
          <w:tcPr>
            <w:tcW w:w="426" w:type="dxa"/>
          </w:tcPr>
          <w:p w:rsidR="00EA4CF0" w:rsidRDefault="00EA4CF0"/>
        </w:tc>
        <w:tc>
          <w:tcPr>
            <w:tcW w:w="1277" w:type="dxa"/>
          </w:tcPr>
          <w:p w:rsidR="00EA4CF0" w:rsidRDefault="00EA4CF0"/>
        </w:tc>
        <w:tc>
          <w:tcPr>
            <w:tcW w:w="993" w:type="dxa"/>
          </w:tcPr>
          <w:p w:rsidR="00EA4CF0" w:rsidRDefault="00EA4CF0"/>
        </w:tc>
        <w:tc>
          <w:tcPr>
            <w:tcW w:w="2836" w:type="dxa"/>
          </w:tcPr>
          <w:p w:rsidR="00EA4CF0" w:rsidRDefault="00EA4CF0"/>
        </w:tc>
      </w:tr>
      <w:tr w:rsidR="00EA4CF0">
        <w:trPr>
          <w:trHeight w:hRule="exact" w:val="585"/>
        </w:trPr>
        <w:tc>
          <w:tcPr>
            <w:tcW w:w="10221" w:type="dxa"/>
            <w:gridSpan w:val="10"/>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4CF0" w:rsidRDefault="008643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4CF0">
        <w:trPr>
          <w:trHeight w:hRule="exact" w:val="314"/>
        </w:trPr>
        <w:tc>
          <w:tcPr>
            <w:tcW w:w="10221" w:type="dxa"/>
            <w:gridSpan w:val="10"/>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A4CF0">
        <w:trPr>
          <w:trHeight w:hRule="exact" w:val="211"/>
        </w:trPr>
        <w:tc>
          <w:tcPr>
            <w:tcW w:w="143" w:type="dxa"/>
          </w:tcPr>
          <w:p w:rsidR="00EA4CF0" w:rsidRDefault="00EA4CF0"/>
        </w:tc>
        <w:tc>
          <w:tcPr>
            <w:tcW w:w="285" w:type="dxa"/>
          </w:tcPr>
          <w:p w:rsidR="00EA4CF0" w:rsidRDefault="00EA4CF0"/>
        </w:tc>
        <w:tc>
          <w:tcPr>
            <w:tcW w:w="710" w:type="dxa"/>
          </w:tcPr>
          <w:p w:rsidR="00EA4CF0" w:rsidRDefault="00EA4CF0"/>
        </w:tc>
        <w:tc>
          <w:tcPr>
            <w:tcW w:w="1419" w:type="dxa"/>
          </w:tcPr>
          <w:p w:rsidR="00EA4CF0" w:rsidRDefault="00EA4CF0"/>
        </w:tc>
        <w:tc>
          <w:tcPr>
            <w:tcW w:w="1419" w:type="dxa"/>
          </w:tcPr>
          <w:p w:rsidR="00EA4CF0" w:rsidRDefault="00EA4CF0"/>
        </w:tc>
        <w:tc>
          <w:tcPr>
            <w:tcW w:w="710" w:type="dxa"/>
          </w:tcPr>
          <w:p w:rsidR="00EA4CF0" w:rsidRDefault="00EA4CF0"/>
        </w:tc>
        <w:tc>
          <w:tcPr>
            <w:tcW w:w="426" w:type="dxa"/>
          </w:tcPr>
          <w:p w:rsidR="00EA4CF0" w:rsidRDefault="00EA4CF0"/>
        </w:tc>
        <w:tc>
          <w:tcPr>
            <w:tcW w:w="1277" w:type="dxa"/>
          </w:tcPr>
          <w:p w:rsidR="00EA4CF0" w:rsidRDefault="00EA4CF0"/>
        </w:tc>
        <w:tc>
          <w:tcPr>
            <w:tcW w:w="993" w:type="dxa"/>
          </w:tcPr>
          <w:p w:rsidR="00EA4CF0" w:rsidRDefault="00EA4CF0"/>
        </w:tc>
        <w:tc>
          <w:tcPr>
            <w:tcW w:w="2836" w:type="dxa"/>
          </w:tcPr>
          <w:p w:rsidR="00EA4CF0" w:rsidRDefault="00EA4CF0"/>
        </w:tc>
      </w:tr>
      <w:tr w:rsidR="00EA4CF0">
        <w:trPr>
          <w:trHeight w:hRule="exact" w:val="277"/>
        </w:trPr>
        <w:tc>
          <w:tcPr>
            <w:tcW w:w="143" w:type="dxa"/>
          </w:tcPr>
          <w:p w:rsidR="00EA4CF0" w:rsidRDefault="00EA4CF0"/>
        </w:tc>
        <w:tc>
          <w:tcPr>
            <w:tcW w:w="285" w:type="dxa"/>
          </w:tcPr>
          <w:p w:rsidR="00EA4CF0" w:rsidRDefault="00EA4CF0"/>
        </w:tc>
        <w:tc>
          <w:tcPr>
            <w:tcW w:w="710" w:type="dxa"/>
          </w:tcPr>
          <w:p w:rsidR="00EA4CF0" w:rsidRDefault="00EA4CF0"/>
        </w:tc>
        <w:tc>
          <w:tcPr>
            <w:tcW w:w="1419" w:type="dxa"/>
          </w:tcPr>
          <w:p w:rsidR="00EA4CF0" w:rsidRDefault="00EA4CF0"/>
        </w:tc>
        <w:tc>
          <w:tcPr>
            <w:tcW w:w="1419" w:type="dxa"/>
          </w:tcPr>
          <w:p w:rsidR="00EA4CF0" w:rsidRDefault="00EA4CF0"/>
        </w:tc>
        <w:tc>
          <w:tcPr>
            <w:tcW w:w="710" w:type="dxa"/>
          </w:tcPr>
          <w:p w:rsidR="00EA4CF0" w:rsidRDefault="00EA4CF0"/>
        </w:tc>
        <w:tc>
          <w:tcPr>
            <w:tcW w:w="426" w:type="dxa"/>
          </w:tcPr>
          <w:p w:rsidR="00EA4CF0" w:rsidRDefault="00EA4CF0"/>
        </w:tc>
        <w:tc>
          <w:tcPr>
            <w:tcW w:w="1277" w:type="dxa"/>
          </w:tcPr>
          <w:p w:rsidR="00EA4CF0" w:rsidRDefault="00EA4CF0"/>
        </w:tc>
        <w:tc>
          <w:tcPr>
            <w:tcW w:w="3842" w:type="dxa"/>
            <w:gridSpan w:val="2"/>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УТВЕРЖДАЮ</w:t>
            </w:r>
          </w:p>
        </w:tc>
      </w:tr>
      <w:tr w:rsidR="00EA4CF0">
        <w:trPr>
          <w:trHeight w:hRule="exact" w:val="972"/>
        </w:trPr>
        <w:tc>
          <w:tcPr>
            <w:tcW w:w="143" w:type="dxa"/>
          </w:tcPr>
          <w:p w:rsidR="00EA4CF0" w:rsidRDefault="00EA4CF0"/>
        </w:tc>
        <w:tc>
          <w:tcPr>
            <w:tcW w:w="285" w:type="dxa"/>
          </w:tcPr>
          <w:p w:rsidR="00EA4CF0" w:rsidRDefault="00EA4CF0"/>
        </w:tc>
        <w:tc>
          <w:tcPr>
            <w:tcW w:w="710" w:type="dxa"/>
          </w:tcPr>
          <w:p w:rsidR="00EA4CF0" w:rsidRDefault="00EA4CF0"/>
        </w:tc>
        <w:tc>
          <w:tcPr>
            <w:tcW w:w="1419" w:type="dxa"/>
          </w:tcPr>
          <w:p w:rsidR="00EA4CF0" w:rsidRDefault="00EA4CF0"/>
        </w:tc>
        <w:tc>
          <w:tcPr>
            <w:tcW w:w="1419" w:type="dxa"/>
          </w:tcPr>
          <w:p w:rsidR="00EA4CF0" w:rsidRDefault="00EA4CF0"/>
        </w:tc>
        <w:tc>
          <w:tcPr>
            <w:tcW w:w="710" w:type="dxa"/>
          </w:tcPr>
          <w:p w:rsidR="00EA4CF0" w:rsidRDefault="00EA4CF0"/>
        </w:tc>
        <w:tc>
          <w:tcPr>
            <w:tcW w:w="426" w:type="dxa"/>
          </w:tcPr>
          <w:p w:rsidR="00EA4CF0" w:rsidRDefault="00EA4CF0"/>
        </w:tc>
        <w:tc>
          <w:tcPr>
            <w:tcW w:w="1277" w:type="dxa"/>
          </w:tcPr>
          <w:p w:rsidR="00EA4CF0" w:rsidRDefault="00EA4CF0"/>
        </w:tc>
        <w:tc>
          <w:tcPr>
            <w:tcW w:w="3842" w:type="dxa"/>
            <w:gridSpan w:val="2"/>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A4CF0" w:rsidRDefault="00EA4CF0">
            <w:pPr>
              <w:spacing w:after="0" w:line="240" w:lineRule="auto"/>
              <w:jc w:val="center"/>
              <w:rPr>
                <w:sz w:val="24"/>
                <w:szCs w:val="24"/>
              </w:rPr>
            </w:pPr>
          </w:p>
          <w:p w:rsidR="00EA4CF0" w:rsidRDefault="008643D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A4CF0">
        <w:trPr>
          <w:trHeight w:hRule="exact" w:val="277"/>
        </w:trPr>
        <w:tc>
          <w:tcPr>
            <w:tcW w:w="143" w:type="dxa"/>
          </w:tcPr>
          <w:p w:rsidR="00EA4CF0" w:rsidRDefault="00EA4CF0"/>
        </w:tc>
        <w:tc>
          <w:tcPr>
            <w:tcW w:w="285" w:type="dxa"/>
          </w:tcPr>
          <w:p w:rsidR="00EA4CF0" w:rsidRDefault="00EA4CF0"/>
        </w:tc>
        <w:tc>
          <w:tcPr>
            <w:tcW w:w="710" w:type="dxa"/>
          </w:tcPr>
          <w:p w:rsidR="00EA4CF0" w:rsidRDefault="00EA4CF0"/>
        </w:tc>
        <w:tc>
          <w:tcPr>
            <w:tcW w:w="1419" w:type="dxa"/>
          </w:tcPr>
          <w:p w:rsidR="00EA4CF0" w:rsidRDefault="00EA4CF0"/>
        </w:tc>
        <w:tc>
          <w:tcPr>
            <w:tcW w:w="1419" w:type="dxa"/>
          </w:tcPr>
          <w:p w:rsidR="00EA4CF0" w:rsidRDefault="00EA4CF0"/>
        </w:tc>
        <w:tc>
          <w:tcPr>
            <w:tcW w:w="710" w:type="dxa"/>
          </w:tcPr>
          <w:p w:rsidR="00EA4CF0" w:rsidRDefault="00EA4CF0"/>
        </w:tc>
        <w:tc>
          <w:tcPr>
            <w:tcW w:w="426" w:type="dxa"/>
          </w:tcPr>
          <w:p w:rsidR="00EA4CF0" w:rsidRDefault="00EA4CF0"/>
        </w:tc>
        <w:tc>
          <w:tcPr>
            <w:tcW w:w="1277" w:type="dxa"/>
          </w:tcPr>
          <w:p w:rsidR="00EA4CF0" w:rsidRDefault="00EA4CF0"/>
        </w:tc>
        <w:tc>
          <w:tcPr>
            <w:tcW w:w="3842" w:type="dxa"/>
            <w:gridSpan w:val="2"/>
            <w:shd w:val="clear" w:color="000000" w:fill="FFFFFF"/>
            <w:tcMar>
              <w:left w:w="34" w:type="dxa"/>
              <w:right w:w="34" w:type="dxa"/>
            </w:tcMar>
          </w:tcPr>
          <w:p w:rsidR="00EA4CF0" w:rsidRDefault="008643D4">
            <w:pPr>
              <w:spacing w:after="0" w:line="240" w:lineRule="auto"/>
              <w:jc w:val="right"/>
              <w:rPr>
                <w:sz w:val="24"/>
                <w:szCs w:val="24"/>
              </w:rPr>
            </w:pPr>
            <w:r>
              <w:rPr>
                <w:rFonts w:ascii="Times New Roman" w:hAnsi="Times New Roman" w:cs="Times New Roman"/>
                <w:color w:val="000000"/>
                <w:sz w:val="24"/>
                <w:szCs w:val="24"/>
              </w:rPr>
              <w:t>28.03.2022</w:t>
            </w:r>
          </w:p>
        </w:tc>
      </w:tr>
      <w:tr w:rsidR="00EA4CF0">
        <w:trPr>
          <w:trHeight w:hRule="exact" w:val="277"/>
        </w:trPr>
        <w:tc>
          <w:tcPr>
            <w:tcW w:w="143" w:type="dxa"/>
          </w:tcPr>
          <w:p w:rsidR="00EA4CF0" w:rsidRDefault="00EA4CF0"/>
        </w:tc>
        <w:tc>
          <w:tcPr>
            <w:tcW w:w="285" w:type="dxa"/>
          </w:tcPr>
          <w:p w:rsidR="00EA4CF0" w:rsidRDefault="00EA4CF0"/>
        </w:tc>
        <w:tc>
          <w:tcPr>
            <w:tcW w:w="710" w:type="dxa"/>
          </w:tcPr>
          <w:p w:rsidR="00EA4CF0" w:rsidRDefault="00EA4CF0"/>
        </w:tc>
        <w:tc>
          <w:tcPr>
            <w:tcW w:w="1419" w:type="dxa"/>
          </w:tcPr>
          <w:p w:rsidR="00EA4CF0" w:rsidRDefault="00EA4CF0"/>
        </w:tc>
        <w:tc>
          <w:tcPr>
            <w:tcW w:w="1419" w:type="dxa"/>
          </w:tcPr>
          <w:p w:rsidR="00EA4CF0" w:rsidRDefault="00EA4CF0"/>
        </w:tc>
        <w:tc>
          <w:tcPr>
            <w:tcW w:w="710" w:type="dxa"/>
          </w:tcPr>
          <w:p w:rsidR="00EA4CF0" w:rsidRDefault="00EA4CF0"/>
        </w:tc>
        <w:tc>
          <w:tcPr>
            <w:tcW w:w="426" w:type="dxa"/>
          </w:tcPr>
          <w:p w:rsidR="00EA4CF0" w:rsidRDefault="00EA4CF0"/>
        </w:tc>
        <w:tc>
          <w:tcPr>
            <w:tcW w:w="1277" w:type="dxa"/>
          </w:tcPr>
          <w:p w:rsidR="00EA4CF0" w:rsidRDefault="00EA4CF0"/>
        </w:tc>
        <w:tc>
          <w:tcPr>
            <w:tcW w:w="993" w:type="dxa"/>
          </w:tcPr>
          <w:p w:rsidR="00EA4CF0" w:rsidRDefault="00EA4CF0"/>
        </w:tc>
        <w:tc>
          <w:tcPr>
            <w:tcW w:w="2836" w:type="dxa"/>
          </w:tcPr>
          <w:p w:rsidR="00EA4CF0" w:rsidRDefault="00EA4CF0"/>
        </w:tc>
      </w:tr>
      <w:tr w:rsidR="00EA4CF0">
        <w:trPr>
          <w:trHeight w:hRule="exact" w:val="416"/>
        </w:trPr>
        <w:tc>
          <w:tcPr>
            <w:tcW w:w="10221" w:type="dxa"/>
            <w:gridSpan w:val="10"/>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4CF0">
        <w:trPr>
          <w:trHeight w:hRule="exact" w:val="775"/>
        </w:trPr>
        <w:tc>
          <w:tcPr>
            <w:tcW w:w="143" w:type="dxa"/>
          </w:tcPr>
          <w:p w:rsidR="00EA4CF0" w:rsidRDefault="00EA4CF0"/>
        </w:tc>
        <w:tc>
          <w:tcPr>
            <w:tcW w:w="285" w:type="dxa"/>
          </w:tcPr>
          <w:p w:rsidR="00EA4CF0" w:rsidRDefault="00EA4CF0"/>
        </w:tc>
        <w:tc>
          <w:tcPr>
            <w:tcW w:w="710" w:type="dxa"/>
          </w:tcPr>
          <w:p w:rsidR="00EA4CF0" w:rsidRDefault="00EA4CF0"/>
        </w:tc>
        <w:tc>
          <w:tcPr>
            <w:tcW w:w="1419" w:type="dxa"/>
          </w:tcPr>
          <w:p w:rsidR="00EA4CF0" w:rsidRDefault="00EA4CF0"/>
        </w:tc>
        <w:tc>
          <w:tcPr>
            <w:tcW w:w="4834" w:type="dxa"/>
            <w:gridSpan w:val="5"/>
            <w:shd w:val="clear" w:color="000000" w:fill="FFFFFF"/>
            <w:tcMar>
              <w:left w:w="34" w:type="dxa"/>
              <w:right w:w="34" w:type="dxa"/>
            </w:tcMar>
          </w:tcPr>
          <w:p w:rsidR="00EA4CF0" w:rsidRDefault="008643D4">
            <w:pPr>
              <w:spacing w:after="0" w:line="240" w:lineRule="auto"/>
              <w:jc w:val="center"/>
              <w:rPr>
                <w:sz w:val="32"/>
                <w:szCs w:val="32"/>
              </w:rPr>
            </w:pPr>
            <w:r>
              <w:rPr>
                <w:rFonts w:ascii="Times New Roman" w:hAnsi="Times New Roman" w:cs="Times New Roman"/>
                <w:color w:val="000000"/>
                <w:sz w:val="32"/>
                <w:szCs w:val="32"/>
              </w:rPr>
              <w:t>Аудит персонала</w:t>
            </w:r>
          </w:p>
          <w:p w:rsidR="00EA4CF0" w:rsidRDefault="008643D4">
            <w:pPr>
              <w:spacing w:after="0" w:line="240" w:lineRule="auto"/>
              <w:jc w:val="center"/>
              <w:rPr>
                <w:sz w:val="32"/>
                <w:szCs w:val="32"/>
              </w:rPr>
            </w:pPr>
            <w:r>
              <w:rPr>
                <w:rFonts w:ascii="Times New Roman" w:hAnsi="Times New Roman" w:cs="Times New Roman"/>
                <w:color w:val="000000"/>
                <w:sz w:val="32"/>
                <w:szCs w:val="32"/>
              </w:rPr>
              <w:t>К.М.03.08</w:t>
            </w:r>
          </w:p>
        </w:tc>
        <w:tc>
          <w:tcPr>
            <w:tcW w:w="2836" w:type="dxa"/>
          </w:tcPr>
          <w:p w:rsidR="00EA4CF0" w:rsidRDefault="00EA4CF0"/>
        </w:tc>
      </w:tr>
      <w:tr w:rsidR="00EA4CF0">
        <w:trPr>
          <w:trHeight w:hRule="exact" w:val="277"/>
        </w:trPr>
        <w:tc>
          <w:tcPr>
            <w:tcW w:w="10221" w:type="dxa"/>
            <w:gridSpan w:val="10"/>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4CF0">
        <w:trPr>
          <w:trHeight w:hRule="exact" w:val="1125"/>
        </w:trPr>
        <w:tc>
          <w:tcPr>
            <w:tcW w:w="143" w:type="dxa"/>
          </w:tcPr>
          <w:p w:rsidR="00EA4CF0" w:rsidRDefault="00EA4CF0"/>
        </w:tc>
        <w:tc>
          <w:tcPr>
            <w:tcW w:w="285" w:type="dxa"/>
          </w:tcPr>
          <w:p w:rsidR="00EA4CF0" w:rsidRDefault="00EA4CF0"/>
        </w:tc>
        <w:tc>
          <w:tcPr>
            <w:tcW w:w="9795" w:type="dxa"/>
            <w:gridSpan w:val="8"/>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A4CF0" w:rsidRDefault="008643D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EA4CF0" w:rsidRDefault="008643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4CF0">
        <w:trPr>
          <w:trHeight w:hRule="exact" w:val="833"/>
        </w:trPr>
        <w:tc>
          <w:tcPr>
            <w:tcW w:w="10221" w:type="dxa"/>
            <w:gridSpan w:val="10"/>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EA4CF0">
        <w:trPr>
          <w:trHeight w:hRule="exact" w:val="277"/>
        </w:trPr>
        <w:tc>
          <w:tcPr>
            <w:tcW w:w="3984" w:type="dxa"/>
            <w:gridSpan w:val="5"/>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4CF0" w:rsidRDefault="00EA4CF0"/>
        </w:tc>
        <w:tc>
          <w:tcPr>
            <w:tcW w:w="426" w:type="dxa"/>
          </w:tcPr>
          <w:p w:rsidR="00EA4CF0" w:rsidRDefault="00EA4CF0"/>
        </w:tc>
        <w:tc>
          <w:tcPr>
            <w:tcW w:w="1277" w:type="dxa"/>
          </w:tcPr>
          <w:p w:rsidR="00EA4CF0" w:rsidRDefault="00EA4CF0"/>
        </w:tc>
        <w:tc>
          <w:tcPr>
            <w:tcW w:w="993" w:type="dxa"/>
          </w:tcPr>
          <w:p w:rsidR="00EA4CF0" w:rsidRDefault="00EA4CF0"/>
        </w:tc>
        <w:tc>
          <w:tcPr>
            <w:tcW w:w="2836" w:type="dxa"/>
          </w:tcPr>
          <w:p w:rsidR="00EA4CF0" w:rsidRDefault="00EA4CF0"/>
        </w:tc>
      </w:tr>
      <w:tr w:rsidR="00EA4CF0">
        <w:trPr>
          <w:trHeight w:hRule="exact" w:val="155"/>
        </w:trPr>
        <w:tc>
          <w:tcPr>
            <w:tcW w:w="143" w:type="dxa"/>
          </w:tcPr>
          <w:p w:rsidR="00EA4CF0" w:rsidRDefault="00EA4CF0"/>
        </w:tc>
        <w:tc>
          <w:tcPr>
            <w:tcW w:w="285" w:type="dxa"/>
          </w:tcPr>
          <w:p w:rsidR="00EA4CF0" w:rsidRDefault="00EA4CF0"/>
        </w:tc>
        <w:tc>
          <w:tcPr>
            <w:tcW w:w="710" w:type="dxa"/>
          </w:tcPr>
          <w:p w:rsidR="00EA4CF0" w:rsidRDefault="00EA4CF0"/>
        </w:tc>
        <w:tc>
          <w:tcPr>
            <w:tcW w:w="1419" w:type="dxa"/>
          </w:tcPr>
          <w:p w:rsidR="00EA4CF0" w:rsidRDefault="00EA4CF0"/>
        </w:tc>
        <w:tc>
          <w:tcPr>
            <w:tcW w:w="1419" w:type="dxa"/>
          </w:tcPr>
          <w:p w:rsidR="00EA4CF0" w:rsidRDefault="00EA4CF0"/>
        </w:tc>
        <w:tc>
          <w:tcPr>
            <w:tcW w:w="710" w:type="dxa"/>
          </w:tcPr>
          <w:p w:rsidR="00EA4CF0" w:rsidRDefault="00EA4CF0"/>
        </w:tc>
        <w:tc>
          <w:tcPr>
            <w:tcW w:w="426" w:type="dxa"/>
          </w:tcPr>
          <w:p w:rsidR="00EA4CF0" w:rsidRDefault="00EA4CF0"/>
        </w:tc>
        <w:tc>
          <w:tcPr>
            <w:tcW w:w="1277" w:type="dxa"/>
          </w:tcPr>
          <w:p w:rsidR="00EA4CF0" w:rsidRDefault="00EA4CF0"/>
        </w:tc>
        <w:tc>
          <w:tcPr>
            <w:tcW w:w="993" w:type="dxa"/>
          </w:tcPr>
          <w:p w:rsidR="00EA4CF0" w:rsidRDefault="00EA4CF0"/>
        </w:tc>
        <w:tc>
          <w:tcPr>
            <w:tcW w:w="2836" w:type="dxa"/>
          </w:tcPr>
          <w:p w:rsidR="00EA4CF0" w:rsidRDefault="00EA4CF0"/>
        </w:tc>
      </w:tr>
      <w:tr w:rsidR="00EA4C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A4C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A4C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EA4CF0">
        <w:trPr>
          <w:trHeight w:hRule="exact" w:val="124"/>
        </w:trPr>
        <w:tc>
          <w:tcPr>
            <w:tcW w:w="143" w:type="dxa"/>
          </w:tcPr>
          <w:p w:rsidR="00EA4CF0" w:rsidRDefault="00EA4CF0"/>
        </w:tc>
        <w:tc>
          <w:tcPr>
            <w:tcW w:w="285" w:type="dxa"/>
          </w:tcPr>
          <w:p w:rsidR="00EA4CF0" w:rsidRDefault="00EA4CF0"/>
        </w:tc>
        <w:tc>
          <w:tcPr>
            <w:tcW w:w="710" w:type="dxa"/>
          </w:tcPr>
          <w:p w:rsidR="00EA4CF0" w:rsidRDefault="00EA4CF0"/>
        </w:tc>
        <w:tc>
          <w:tcPr>
            <w:tcW w:w="1419" w:type="dxa"/>
          </w:tcPr>
          <w:p w:rsidR="00EA4CF0" w:rsidRDefault="00EA4CF0"/>
        </w:tc>
        <w:tc>
          <w:tcPr>
            <w:tcW w:w="1419" w:type="dxa"/>
          </w:tcPr>
          <w:p w:rsidR="00EA4CF0" w:rsidRDefault="00EA4CF0"/>
        </w:tc>
        <w:tc>
          <w:tcPr>
            <w:tcW w:w="710" w:type="dxa"/>
          </w:tcPr>
          <w:p w:rsidR="00EA4CF0" w:rsidRDefault="00EA4CF0"/>
        </w:tc>
        <w:tc>
          <w:tcPr>
            <w:tcW w:w="426" w:type="dxa"/>
          </w:tcPr>
          <w:p w:rsidR="00EA4CF0" w:rsidRDefault="00EA4CF0"/>
        </w:tc>
        <w:tc>
          <w:tcPr>
            <w:tcW w:w="1277" w:type="dxa"/>
          </w:tcPr>
          <w:p w:rsidR="00EA4CF0" w:rsidRDefault="00EA4CF0"/>
        </w:tc>
        <w:tc>
          <w:tcPr>
            <w:tcW w:w="993" w:type="dxa"/>
          </w:tcPr>
          <w:p w:rsidR="00EA4CF0" w:rsidRDefault="00EA4CF0"/>
        </w:tc>
        <w:tc>
          <w:tcPr>
            <w:tcW w:w="2836" w:type="dxa"/>
          </w:tcPr>
          <w:p w:rsidR="00EA4CF0" w:rsidRDefault="00EA4CF0"/>
        </w:tc>
      </w:tr>
      <w:tr w:rsidR="00EA4CF0">
        <w:trPr>
          <w:trHeight w:hRule="exact" w:val="277"/>
        </w:trPr>
        <w:tc>
          <w:tcPr>
            <w:tcW w:w="5118" w:type="dxa"/>
            <w:gridSpan w:val="7"/>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A4CF0">
        <w:trPr>
          <w:trHeight w:hRule="exact" w:val="577"/>
        </w:trPr>
        <w:tc>
          <w:tcPr>
            <w:tcW w:w="143" w:type="dxa"/>
          </w:tcPr>
          <w:p w:rsidR="00EA4CF0" w:rsidRDefault="00EA4CF0"/>
        </w:tc>
        <w:tc>
          <w:tcPr>
            <w:tcW w:w="285" w:type="dxa"/>
          </w:tcPr>
          <w:p w:rsidR="00EA4CF0" w:rsidRDefault="00EA4CF0"/>
        </w:tc>
        <w:tc>
          <w:tcPr>
            <w:tcW w:w="710" w:type="dxa"/>
          </w:tcPr>
          <w:p w:rsidR="00EA4CF0" w:rsidRDefault="00EA4CF0"/>
        </w:tc>
        <w:tc>
          <w:tcPr>
            <w:tcW w:w="1419" w:type="dxa"/>
          </w:tcPr>
          <w:p w:rsidR="00EA4CF0" w:rsidRDefault="00EA4CF0"/>
        </w:tc>
        <w:tc>
          <w:tcPr>
            <w:tcW w:w="1419" w:type="dxa"/>
          </w:tcPr>
          <w:p w:rsidR="00EA4CF0" w:rsidRDefault="00EA4CF0"/>
        </w:tc>
        <w:tc>
          <w:tcPr>
            <w:tcW w:w="710" w:type="dxa"/>
          </w:tcPr>
          <w:p w:rsidR="00EA4CF0" w:rsidRDefault="00EA4CF0"/>
        </w:tc>
        <w:tc>
          <w:tcPr>
            <w:tcW w:w="426" w:type="dxa"/>
          </w:tcPr>
          <w:p w:rsidR="00EA4CF0" w:rsidRDefault="00EA4CF0"/>
        </w:tc>
        <w:tc>
          <w:tcPr>
            <w:tcW w:w="5118" w:type="dxa"/>
            <w:gridSpan w:val="3"/>
            <w:vMerge/>
            <w:shd w:val="clear" w:color="000000" w:fill="FFFFFF"/>
            <w:tcMar>
              <w:left w:w="34" w:type="dxa"/>
              <w:right w:w="34" w:type="dxa"/>
            </w:tcMar>
          </w:tcPr>
          <w:p w:rsidR="00EA4CF0" w:rsidRDefault="00EA4CF0"/>
        </w:tc>
      </w:tr>
      <w:tr w:rsidR="00EA4CF0">
        <w:trPr>
          <w:trHeight w:hRule="exact" w:val="2967"/>
        </w:trPr>
        <w:tc>
          <w:tcPr>
            <w:tcW w:w="143" w:type="dxa"/>
          </w:tcPr>
          <w:p w:rsidR="00EA4CF0" w:rsidRDefault="00EA4CF0"/>
        </w:tc>
        <w:tc>
          <w:tcPr>
            <w:tcW w:w="285" w:type="dxa"/>
          </w:tcPr>
          <w:p w:rsidR="00EA4CF0" w:rsidRDefault="00EA4CF0"/>
        </w:tc>
        <w:tc>
          <w:tcPr>
            <w:tcW w:w="710" w:type="dxa"/>
          </w:tcPr>
          <w:p w:rsidR="00EA4CF0" w:rsidRDefault="00EA4CF0"/>
        </w:tc>
        <w:tc>
          <w:tcPr>
            <w:tcW w:w="1419" w:type="dxa"/>
          </w:tcPr>
          <w:p w:rsidR="00EA4CF0" w:rsidRDefault="00EA4CF0"/>
        </w:tc>
        <w:tc>
          <w:tcPr>
            <w:tcW w:w="1419" w:type="dxa"/>
          </w:tcPr>
          <w:p w:rsidR="00EA4CF0" w:rsidRDefault="00EA4CF0"/>
        </w:tc>
        <w:tc>
          <w:tcPr>
            <w:tcW w:w="710" w:type="dxa"/>
          </w:tcPr>
          <w:p w:rsidR="00EA4CF0" w:rsidRDefault="00EA4CF0"/>
        </w:tc>
        <w:tc>
          <w:tcPr>
            <w:tcW w:w="426" w:type="dxa"/>
          </w:tcPr>
          <w:p w:rsidR="00EA4CF0" w:rsidRDefault="00EA4CF0"/>
        </w:tc>
        <w:tc>
          <w:tcPr>
            <w:tcW w:w="1277" w:type="dxa"/>
          </w:tcPr>
          <w:p w:rsidR="00EA4CF0" w:rsidRDefault="00EA4CF0"/>
        </w:tc>
        <w:tc>
          <w:tcPr>
            <w:tcW w:w="993" w:type="dxa"/>
          </w:tcPr>
          <w:p w:rsidR="00EA4CF0" w:rsidRDefault="00EA4CF0"/>
        </w:tc>
        <w:tc>
          <w:tcPr>
            <w:tcW w:w="2836" w:type="dxa"/>
          </w:tcPr>
          <w:p w:rsidR="00EA4CF0" w:rsidRDefault="00EA4CF0"/>
        </w:tc>
      </w:tr>
      <w:tr w:rsidR="00EA4CF0">
        <w:trPr>
          <w:trHeight w:hRule="exact" w:val="277"/>
        </w:trPr>
        <w:tc>
          <w:tcPr>
            <w:tcW w:w="143" w:type="dxa"/>
          </w:tcPr>
          <w:p w:rsidR="00EA4CF0" w:rsidRDefault="00EA4CF0"/>
        </w:tc>
        <w:tc>
          <w:tcPr>
            <w:tcW w:w="10079" w:type="dxa"/>
            <w:gridSpan w:val="9"/>
            <w:vMerge w:val="restart"/>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4CF0">
        <w:trPr>
          <w:trHeight w:hRule="exact" w:val="138"/>
        </w:trPr>
        <w:tc>
          <w:tcPr>
            <w:tcW w:w="143" w:type="dxa"/>
          </w:tcPr>
          <w:p w:rsidR="00EA4CF0" w:rsidRDefault="00EA4CF0"/>
        </w:tc>
        <w:tc>
          <w:tcPr>
            <w:tcW w:w="10079" w:type="dxa"/>
            <w:gridSpan w:val="9"/>
            <w:vMerge/>
            <w:shd w:val="clear" w:color="000000" w:fill="FFFFFF"/>
            <w:tcMar>
              <w:left w:w="34" w:type="dxa"/>
              <w:right w:w="34" w:type="dxa"/>
            </w:tcMar>
          </w:tcPr>
          <w:p w:rsidR="00EA4CF0" w:rsidRDefault="00EA4CF0"/>
        </w:tc>
      </w:tr>
      <w:tr w:rsidR="00EA4CF0">
        <w:trPr>
          <w:trHeight w:hRule="exact" w:val="1666"/>
        </w:trPr>
        <w:tc>
          <w:tcPr>
            <w:tcW w:w="143" w:type="dxa"/>
          </w:tcPr>
          <w:p w:rsidR="00EA4CF0" w:rsidRDefault="00EA4CF0"/>
        </w:tc>
        <w:tc>
          <w:tcPr>
            <w:tcW w:w="10079" w:type="dxa"/>
            <w:gridSpan w:val="9"/>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A4CF0" w:rsidRDefault="00EA4CF0">
            <w:pPr>
              <w:spacing w:after="0" w:line="240" w:lineRule="auto"/>
              <w:jc w:val="center"/>
              <w:rPr>
                <w:sz w:val="24"/>
                <w:szCs w:val="24"/>
              </w:rPr>
            </w:pPr>
          </w:p>
          <w:p w:rsidR="00EA4CF0" w:rsidRDefault="008643D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A4CF0" w:rsidRDefault="00EA4CF0">
            <w:pPr>
              <w:spacing w:after="0" w:line="240" w:lineRule="auto"/>
              <w:jc w:val="center"/>
              <w:rPr>
                <w:sz w:val="24"/>
                <w:szCs w:val="24"/>
              </w:rPr>
            </w:pPr>
          </w:p>
          <w:p w:rsidR="00EA4CF0" w:rsidRDefault="008643D4">
            <w:pPr>
              <w:spacing w:after="0" w:line="240" w:lineRule="auto"/>
              <w:jc w:val="center"/>
              <w:rPr>
                <w:sz w:val="24"/>
                <w:szCs w:val="24"/>
              </w:rPr>
            </w:pPr>
            <w:r>
              <w:rPr>
                <w:rFonts w:ascii="Times New Roman" w:hAnsi="Times New Roman" w:cs="Times New Roman"/>
                <w:color w:val="000000"/>
                <w:sz w:val="24"/>
                <w:szCs w:val="24"/>
              </w:rPr>
              <w:t>Омск, 2022</w:t>
            </w:r>
          </w:p>
        </w:tc>
      </w:tr>
    </w:tbl>
    <w:p w:rsidR="00EA4CF0" w:rsidRDefault="008643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4CF0">
        <w:trPr>
          <w:trHeight w:hRule="exact" w:val="2222"/>
        </w:trPr>
        <w:tc>
          <w:tcPr>
            <w:tcW w:w="10788"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4CF0" w:rsidRDefault="00EA4CF0">
            <w:pPr>
              <w:spacing w:after="0" w:line="240" w:lineRule="auto"/>
              <w:rPr>
                <w:sz w:val="24"/>
                <w:szCs w:val="24"/>
              </w:rPr>
            </w:pPr>
          </w:p>
          <w:p w:rsidR="00EA4CF0" w:rsidRDefault="008643D4">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EA4CF0" w:rsidRDefault="00EA4CF0">
            <w:pPr>
              <w:spacing w:after="0" w:line="240" w:lineRule="auto"/>
              <w:rPr>
                <w:sz w:val="24"/>
                <w:szCs w:val="24"/>
              </w:rPr>
            </w:pPr>
          </w:p>
          <w:p w:rsidR="00EA4CF0" w:rsidRDefault="008643D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A4CF0" w:rsidRDefault="008643D4">
            <w:pPr>
              <w:spacing w:after="0" w:line="240" w:lineRule="auto"/>
              <w:rPr>
                <w:sz w:val="24"/>
                <w:szCs w:val="24"/>
              </w:rPr>
            </w:pPr>
            <w:r>
              <w:rPr>
                <w:rFonts w:ascii="Times New Roman" w:hAnsi="Times New Roman" w:cs="Times New Roman"/>
                <w:color w:val="000000"/>
                <w:sz w:val="24"/>
                <w:szCs w:val="24"/>
              </w:rPr>
              <w:t>Протокол от 25.03.2022 г.  №8</w:t>
            </w:r>
          </w:p>
        </w:tc>
      </w:tr>
      <w:tr w:rsidR="00EA4CF0">
        <w:trPr>
          <w:trHeight w:hRule="exact" w:val="277"/>
        </w:trPr>
        <w:tc>
          <w:tcPr>
            <w:tcW w:w="10788"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A4CF0" w:rsidRDefault="00864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CF0">
        <w:trPr>
          <w:trHeight w:hRule="exact" w:val="277"/>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4CF0">
        <w:trPr>
          <w:trHeight w:hRule="exact" w:val="555"/>
        </w:trPr>
        <w:tc>
          <w:tcPr>
            <w:tcW w:w="9640" w:type="dxa"/>
          </w:tcPr>
          <w:p w:rsidR="00EA4CF0" w:rsidRDefault="00EA4CF0"/>
        </w:tc>
      </w:tr>
      <w:tr w:rsidR="00EA4CF0">
        <w:trPr>
          <w:trHeight w:hRule="exact" w:val="8751"/>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4CF0" w:rsidRDefault="008643D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4CF0" w:rsidRDefault="008643D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4CF0" w:rsidRDefault="008643D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CF0" w:rsidRDefault="008643D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CF0" w:rsidRDefault="008643D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4CF0" w:rsidRDefault="008643D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4CF0" w:rsidRDefault="008643D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4CF0" w:rsidRDefault="008643D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4CF0" w:rsidRDefault="008643D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4CF0" w:rsidRDefault="008643D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4CF0" w:rsidRDefault="008643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4CF0" w:rsidRDefault="00864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CF0">
        <w:trPr>
          <w:trHeight w:hRule="exact" w:val="277"/>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4CF0">
        <w:trPr>
          <w:trHeight w:hRule="exact" w:val="15113"/>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4CF0" w:rsidRDefault="008643D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A4CF0" w:rsidRDefault="008643D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4CF0" w:rsidRDefault="008643D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4CF0" w:rsidRDefault="008643D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4CF0" w:rsidRDefault="008643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4CF0" w:rsidRDefault="008643D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4CF0" w:rsidRDefault="008643D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4CF0" w:rsidRDefault="008643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4CF0" w:rsidRDefault="008643D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EA4CF0" w:rsidRDefault="008643D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«Аудит персонала» в течение 2022/2023 учебного года:</w:t>
            </w:r>
          </w:p>
          <w:p w:rsidR="00EA4CF0" w:rsidRDefault="008643D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EA4CF0" w:rsidRDefault="00864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CF0">
        <w:trPr>
          <w:trHeight w:hRule="exact" w:val="285"/>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EA4CF0">
        <w:trPr>
          <w:trHeight w:hRule="exact" w:val="138"/>
        </w:trPr>
        <w:tc>
          <w:tcPr>
            <w:tcW w:w="9640" w:type="dxa"/>
          </w:tcPr>
          <w:p w:rsidR="00EA4CF0" w:rsidRDefault="00EA4CF0"/>
        </w:tc>
      </w:tr>
      <w:tr w:rsidR="00EA4CF0">
        <w:trPr>
          <w:trHeight w:hRule="exact" w:val="1125"/>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1. Наименование дисциплины: К.М.03.08 «Аудит персонала».</w:t>
            </w:r>
          </w:p>
          <w:p w:rsidR="00EA4CF0" w:rsidRDefault="008643D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4CF0">
        <w:trPr>
          <w:trHeight w:hRule="exact" w:val="139"/>
        </w:trPr>
        <w:tc>
          <w:tcPr>
            <w:tcW w:w="9640" w:type="dxa"/>
          </w:tcPr>
          <w:p w:rsidR="00EA4CF0" w:rsidRDefault="00EA4CF0"/>
        </w:tc>
      </w:tr>
      <w:tr w:rsidR="00EA4CF0">
        <w:trPr>
          <w:trHeight w:hRule="exact" w:val="3260"/>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4CF0" w:rsidRDefault="008643D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«Аудит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4C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Код компетенции: ПК-2</w:t>
            </w:r>
          </w:p>
          <w:p w:rsidR="00EA4CF0" w:rsidRDefault="008643D4">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EA4CF0">
        <w:trPr>
          <w:trHeight w:hRule="exact" w:val="585"/>
        </w:trPr>
        <w:tc>
          <w:tcPr>
            <w:tcW w:w="9654" w:type="dxa"/>
            <w:shd w:val="clear" w:color="000000" w:fill="FFFFFF"/>
            <w:tcMar>
              <w:left w:w="34" w:type="dxa"/>
              <w:right w:w="34" w:type="dxa"/>
            </w:tcMar>
          </w:tcPr>
          <w:p w:rsidR="00EA4CF0" w:rsidRDefault="00EA4CF0">
            <w:pPr>
              <w:spacing w:after="0" w:line="240" w:lineRule="auto"/>
              <w:rPr>
                <w:sz w:val="24"/>
                <w:szCs w:val="24"/>
              </w:rPr>
            </w:pPr>
          </w:p>
          <w:p w:rsidR="00EA4CF0" w:rsidRDefault="008643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4C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ПК-2.9 знать трудовое законодательство и иные акты, содержащие нормы трудового права</w:t>
            </w:r>
          </w:p>
        </w:tc>
      </w:tr>
      <w:tr w:rsidR="00EA4CF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rsidR="00EA4CF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rsidR="00EA4CF0">
        <w:trPr>
          <w:trHeight w:hRule="exact" w:val="277"/>
        </w:trPr>
        <w:tc>
          <w:tcPr>
            <w:tcW w:w="9640" w:type="dxa"/>
          </w:tcPr>
          <w:p w:rsidR="00EA4CF0" w:rsidRDefault="00EA4CF0"/>
        </w:tc>
      </w:tr>
      <w:tr w:rsidR="00EA4C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Код компетенции: ПК-3</w:t>
            </w:r>
          </w:p>
          <w:p w:rsidR="00EA4CF0" w:rsidRDefault="008643D4">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EA4CF0">
        <w:trPr>
          <w:trHeight w:hRule="exact" w:val="585"/>
        </w:trPr>
        <w:tc>
          <w:tcPr>
            <w:tcW w:w="9654" w:type="dxa"/>
            <w:shd w:val="clear" w:color="000000" w:fill="FFFFFF"/>
            <w:tcMar>
              <w:left w:w="34" w:type="dxa"/>
              <w:right w:w="34" w:type="dxa"/>
            </w:tcMar>
          </w:tcPr>
          <w:p w:rsidR="00EA4CF0" w:rsidRDefault="00EA4CF0">
            <w:pPr>
              <w:spacing w:after="0" w:line="240" w:lineRule="auto"/>
              <w:rPr>
                <w:sz w:val="24"/>
                <w:szCs w:val="24"/>
              </w:rPr>
            </w:pPr>
          </w:p>
          <w:p w:rsidR="00EA4CF0" w:rsidRDefault="008643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4C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EA4C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EA4C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EA4C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EA4C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ПК-3.29 уметь применить системы, методы и формы материального и нематериального стимулирования труда персонала</w:t>
            </w:r>
          </w:p>
        </w:tc>
      </w:tr>
      <w:tr w:rsidR="00EA4C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EA4C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ПК-3.38 владеть навыками анализа эффективности мероприятий по обучению персонала</w:t>
            </w:r>
          </w:p>
        </w:tc>
      </w:tr>
      <w:tr w:rsidR="00EA4C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ПК-3.39 владеть навыками применения системы, методов и форм материального и нематериального стимулирования труда персонала</w:t>
            </w:r>
          </w:p>
        </w:tc>
      </w:tr>
    </w:tbl>
    <w:p w:rsidR="00EA4CF0" w:rsidRDefault="008643D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A4CF0">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EA4CF0" w:rsidRDefault="008643D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A4CF0">
        <w:trPr>
          <w:trHeight w:hRule="exact" w:val="585"/>
        </w:trPr>
        <w:tc>
          <w:tcPr>
            <w:tcW w:w="9654" w:type="dxa"/>
            <w:gridSpan w:val="7"/>
            <w:shd w:val="clear" w:color="000000" w:fill="FFFFFF"/>
            <w:tcMar>
              <w:left w:w="34" w:type="dxa"/>
              <w:right w:w="34" w:type="dxa"/>
            </w:tcMar>
          </w:tcPr>
          <w:p w:rsidR="00EA4CF0" w:rsidRDefault="00EA4CF0">
            <w:pPr>
              <w:spacing w:after="0" w:line="240" w:lineRule="auto"/>
              <w:rPr>
                <w:sz w:val="24"/>
                <w:szCs w:val="24"/>
              </w:rPr>
            </w:pPr>
          </w:p>
          <w:p w:rsidR="00EA4CF0" w:rsidRDefault="008643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4CF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EA4CF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EA4CF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EA4CF0">
        <w:trPr>
          <w:trHeight w:hRule="exact" w:val="416"/>
        </w:trPr>
        <w:tc>
          <w:tcPr>
            <w:tcW w:w="3970" w:type="dxa"/>
          </w:tcPr>
          <w:p w:rsidR="00EA4CF0" w:rsidRDefault="00EA4CF0"/>
        </w:tc>
        <w:tc>
          <w:tcPr>
            <w:tcW w:w="1702" w:type="dxa"/>
          </w:tcPr>
          <w:p w:rsidR="00EA4CF0" w:rsidRDefault="00EA4CF0"/>
        </w:tc>
        <w:tc>
          <w:tcPr>
            <w:tcW w:w="1702" w:type="dxa"/>
          </w:tcPr>
          <w:p w:rsidR="00EA4CF0" w:rsidRDefault="00EA4CF0"/>
        </w:tc>
        <w:tc>
          <w:tcPr>
            <w:tcW w:w="426" w:type="dxa"/>
          </w:tcPr>
          <w:p w:rsidR="00EA4CF0" w:rsidRDefault="00EA4CF0"/>
        </w:tc>
        <w:tc>
          <w:tcPr>
            <w:tcW w:w="710" w:type="dxa"/>
          </w:tcPr>
          <w:p w:rsidR="00EA4CF0" w:rsidRDefault="00EA4CF0"/>
        </w:tc>
        <w:tc>
          <w:tcPr>
            <w:tcW w:w="143" w:type="dxa"/>
          </w:tcPr>
          <w:p w:rsidR="00EA4CF0" w:rsidRDefault="00EA4CF0"/>
        </w:tc>
        <w:tc>
          <w:tcPr>
            <w:tcW w:w="993" w:type="dxa"/>
          </w:tcPr>
          <w:p w:rsidR="00EA4CF0" w:rsidRDefault="00EA4CF0"/>
        </w:tc>
      </w:tr>
      <w:tr w:rsidR="00EA4CF0">
        <w:trPr>
          <w:trHeight w:hRule="exact" w:val="304"/>
        </w:trPr>
        <w:tc>
          <w:tcPr>
            <w:tcW w:w="9654" w:type="dxa"/>
            <w:gridSpan w:val="7"/>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4CF0">
        <w:trPr>
          <w:trHeight w:hRule="exact" w:val="1366"/>
        </w:trPr>
        <w:tc>
          <w:tcPr>
            <w:tcW w:w="9654" w:type="dxa"/>
            <w:gridSpan w:val="7"/>
            <w:shd w:val="clear" w:color="000000" w:fill="FFFFFF"/>
            <w:tcMar>
              <w:left w:w="34" w:type="dxa"/>
              <w:right w:w="34" w:type="dxa"/>
            </w:tcMar>
          </w:tcPr>
          <w:p w:rsidR="00EA4CF0" w:rsidRDefault="00EA4CF0">
            <w:pPr>
              <w:spacing w:after="0" w:line="240" w:lineRule="auto"/>
              <w:jc w:val="both"/>
              <w:rPr>
                <w:sz w:val="24"/>
                <w:szCs w:val="24"/>
              </w:rPr>
            </w:pPr>
          </w:p>
          <w:p w:rsidR="00EA4CF0" w:rsidRDefault="008643D4">
            <w:pPr>
              <w:spacing w:after="0" w:line="240" w:lineRule="auto"/>
              <w:jc w:val="both"/>
              <w:rPr>
                <w:sz w:val="24"/>
                <w:szCs w:val="24"/>
              </w:rPr>
            </w:pPr>
            <w:r>
              <w:rPr>
                <w:rFonts w:ascii="Times New Roman" w:hAnsi="Times New Roman" w:cs="Times New Roman"/>
                <w:color w:val="000000"/>
                <w:sz w:val="24"/>
                <w:szCs w:val="24"/>
              </w:rPr>
              <w:t>Дисциплина К.М.03.08 «Аудит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A4CF0">
        <w:trPr>
          <w:trHeight w:hRule="exact" w:val="138"/>
        </w:trPr>
        <w:tc>
          <w:tcPr>
            <w:tcW w:w="3970" w:type="dxa"/>
          </w:tcPr>
          <w:p w:rsidR="00EA4CF0" w:rsidRDefault="00EA4CF0"/>
        </w:tc>
        <w:tc>
          <w:tcPr>
            <w:tcW w:w="1702" w:type="dxa"/>
          </w:tcPr>
          <w:p w:rsidR="00EA4CF0" w:rsidRDefault="00EA4CF0"/>
        </w:tc>
        <w:tc>
          <w:tcPr>
            <w:tcW w:w="1702" w:type="dxa"/>
          </w:tcPr>
          <w:p w:rsidR="00EA4CF0" w:rsidRDefault="00EA4CF0"/>
        </w:tc>
        <w:tc>
          <w:tcPr>
            <w:tcW w:w="426" w:type="dxa"/>
          </w:tcPr>
          <w:p w:rsidR="00EA4CF0" w:rsidRDefault="00EA4CF0"/>
        </w:tc>
        <w:tc>
          <w:tcPr>
            <w:tcW w:w="710" w:type="dxa"/>
          </w:tcPr>
          <w:p w:rsidR="00EA4CF0" w:rsidRDefault="00EA4CF0"/>
        </w:tc>
        <w:tc>
          <w:tcPr>
            <w:tcW w:w="143" w:type="dxa"/>
          </w:tcPr>
          <w:p w:rsidR="00EA4CF0" w:rsidRDefault="00EA4CF0"/>
        </w:tc>
        <w:tc>
          <w:tcPr>
            <w:tcW w:w="993" w:type="dxa"/>
          </w:tcPr>
          <w:p w:rsidR="00EA4CF0" w:rsidRDefault="00EA4CF0"/>
        </w:tc>
      </w:tr>
      <w:tr w:rsidR="00EA4C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8643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8643D4">
            <w:pPr>
              <w:spacing w:after="0" w:line="240" w:lineRule="auto"/>
              <w:jc w:val="center"/>
              <w:rPr>
                <w:sz w:val="24"/>
                <w:szCs w:val="24"/>
              </w:rPr>
            </w:pPr>
            <w:r>
              <w:rPr>
                <w:rFonts w:ascii="Times New Roman" w:hAnsi="Times New Roman" w:cs="Times New Roman"/>
                <w:color w:val="000000"/>
                <w:sz w:val="24"/>
                <w:szCs w:val="24"/>
              </w:rPr>
              <w:t>Коды</w:t>
            </w:r>
          </w:p>
          <w:p w:rsidR="00EA4CF0" w:rsidRDefault="008643D4">
            <w:pPr>
              <w:spacing w:after="0" w:line="240" w:lineRule="auto"/>
              <w:jc w:val="center"/>
              <w:rPr>
                <w:sz w:val="24"/>
                <w:szCs w:val="24"/>
              </w:rPr>
            </w:pPr>
            <w:r>
              <w:rPr>
                <w:rFonts w:ascii="Times New Roman" w:hAnsi="Times New Roman" w:cs="Times New Roman"/>
                <w:color w:val="000000"/>
                <w:sz w:val="24"/>
                <w:szCs w:val="24"/>
              </w:rPr>
              <w:t>форми-</w:t>
            </w:r>
          </w:p>
          <w:p w:rsidR="00EA4CF0" w:rsidRDefault="008643D4">
            <w:pPr>
              <w:spacing w:after="0" w:line="240" w:lineRule="auto"/>
              <w:jc w:val="center"/>
              <w:rPr>
                <w:sz w:val="24"/>
                <w:szCs w:val="24"/>
              </w:rPr>
            </w:pPr>
            <w:r>
              <w:rPr>
                <w:rFonts w:ascii="Times New Roman" w:hAnsi="Times New Roman" w:cs="Times New Roman"/>
                <w:color w:val="000000"/>
                <w:sz w:val="24"/>
                <w:szCs w:val="24"/>
              </w:rPr>
              <w:t>руемых</w:t>
            </w:r>
          </w:p>
          <w:p w:rsidR="00EA4CF0" w:rsidRDefault="008643D4">
            <w:pPr>
              <w:spacing w:after="0" w:line="240" w:lineRule="auto"/>
              <w:jc w:val="center"/>
              <w:rPr>
                <w:sz w:val="24"/>
                <w:szCs w:val="24"/>
              </w:rPr>
            </w:pPr>
            <w:r>
              <w:rPr>
                <w:rFonts w:ascii="Times New Roman" w:hAnsi="Times New Roman" w:cs="Times New Roman"/>
                <w:color w:val="000000"/>
                <w:sz w:val="24"/>
                <w:szCs w:val="24"/>
              </w:rPr>
              <w:t>компе-</w:t>
            </w:r>
          </w:p>
          <w:p w:rsidR="00EA4CF0" w:rsidRDefault="008643D4">
            <w:pPr>
              <w:spacing w:after="0" w:line="240" w:lineRule="auto"/>
              <w:jc w:val="center"/>
              <w:rPr>
                <w:sz w:val="24"/>
                <w:szCs w:val="24"/>
              </w:rPr>
            </w:pPr>
            <w:r>
              <w:rPr>
                <w:rFonts w:ascii="Times New Roman" w:hAnsi="Times New Roman" w:cs="Times New Roman"/>
                <w:color w:val="000000"/>
                <w:sz w:val="24"/>
                <w:szCs w:val="24"/>
              </w:rPr>
              <w:t>тенций</w:t>
            </w:r>
          </w:p>
        </w:tc>
      </w:tr>
      <w:tr w:rsidR="00EA4C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8643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EA4CF0"/>
        </w:tc>
      </w:tr>
      <w:tr w:rsidR="00EA4C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8643D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8643D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EA4CF0"/>
        </w:tc>
      </w:tr>
      <w:tr w:rsidR="00EA4CF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8643D4">
            <w:pPr>
              <w:spacing w:after="0" w:line="240" w:lineRule="auto"/>
              <w:jc w:val="center"/>
            </w:pPr>
            <w:r>
              <w:rPr>
                <w:rFonts w:ascii="Times New Roman" w:hAnsi="Times New Roman" w:cs="Times New Roman"/>
                <w:color w:val="000000"/>
              </w:rPr>
              <w:t>Кадровое планирование</w:t>
            </w:r>
          </w:p>
          <w:p w:rsidR="00EA4CF0" w:rsidRDefault="008643D4">
            <w:pPr>
              <w:spacing w:after="0" w:line="240" w:lineRule="auto"/>
              <w:jc w:val="center"/>
            </w:pPr>
            <w:r>
              <w:rPr>
                <w:rFonts w:ascii="Times New Roman" w:hAnsi="Times New Roman" w:cs="Times New Roman"/>
                <w:color w:val="000000"/>
              </w:rPr>
              <w:t>Управленческий учет и учет персонала</w:t>
            </w:r>
          </w:p>
          <w:p w:rsidR="00EA4CF0" w:rsidRDefault="008643D4">
            <w:pPr>
              <w:spacing w:after="0" w:line="240" w:lineRule="auto"/>
              <w:jc w:val="center"/>
            </w:pPr>
            <w:r>
              <w:rPr>
                <w:rFonts w:ascii="Times New Roman" w:hAnsi="Times New Roman" w:cs="Times New Roman"/>
                <w:color w:val="000000"/>
              </w:rPr>
              <w:t>Оценка и отбор персонала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8643D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8643D4">
            <w:pPr>
              <w:spacing w:after="0" w:line="240" w:lineRule="auto"/>
              <w:jc w:val="center"/>
              <w:rPr>
                <w:sz w:val="24"/>
                <w:szCs w:val="24"/>
              </w:rPr>
            </w:pPr>
            <w:r>
              <w:rPr>
                <w:rFonts w:ascii="Times New Roman" w:hAnsi="Times New Roman" w:cs="Times New Roman"/>
                <w:color w:val="000000"/>
                <w:sz w:val="24"/>
                <w:szCs w:val="24"/>
              </w:rPr>
              <w:t>ПК-3, ПК-2, УК-2</w:t>
            </w:r>
          </w:p>
        </w:tc>
      </w:tr>
      <w:tr w:rsidR="00EA4CF0">
        <w:trPr>
          <w:trHeight w:hRule="exact" w:val="138"/>
        </w:trPr>
        <w:tc>
          <w:tcPr>
            <w:tcW w:w="3970" w:type="dxa"/>
          </w:tcPr>
          <w:p w:rsidR="00EA4CF0" w:rsidRDefault="00EA4CF0"/>
        </w:tc>
        <w:tc>
          <w:tcPr>
            <w:tcW w:w="1702" w:type="dxa"/>
          </w:tcPr>
          <w:p w:rsidR="00EA4CF0" w:rsidRDefault="00EA4CF0"/>
        </w:tc>
        <w:tc>
          <w:tcPr>
            <w:tcW w:w="1702" w:type="dxa"/>
          </w:tcPr>
          <w:p w:rsidR="00EA4CF0" w:rsidRDefault="00EA4CF0"/>
        </w:tc>
        <w:tc>
          <w:tcPr>
            <w:tcW w:w="426" w:type="dxa"/>
          </w:tcPr>
          <w:p w:rsidR="00EA4CF0" w:rsidRDefault="00EA4CF0"/>
        </w:tc>
        <w:tc>
          <w:tcPr>
            <w:tcW w:w="710" w:type="dxa"/>
          </w:tcPr>
          <w:p w:rsidR="00EA4CF0" w:rsidRDefault="00EA4CF0"/>
        </w:tc>
        <w:tc>
          <w:tcPr>
            <w:tcW w:w="143" w:type="dxa"/>
          </w:tcPr>
          <w:p w:rsidR="00EA4CF0" w:rsidRDefault="00EA4CF0"/>
        </w:tc>
        <w:tc>
          <w:tcPr>
            <w:tcW w:w="993" w:type="dxa"/>
          </w:tcPr>
          <w:p w:rsidR="00EA4CF0" w:rsidRDefault="00EA4CF0"/>
        </w:tc>
      </w:tr>
      <w:tr w:rsidR="00EA4CF0">
        <w:trPr>
          <w:trHeight w:hRule="exact" w:val="1125"/>
        </w:trPr>
        <w:tc>
          <w:tcPr>
            <w:tcW w:w="9654" w:type="dxa"/>
            <w:gridSpan w:val="7"/>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4CF0">
        <w:trPr>
          <w:trHeight w:hRule="exact" w:val="585"/>
        </w:trPr>
        <w:tc>
          <w:tcPr>
            <w:tcW w:w="9654" w:type="dxa"/>
            <w:gridSpan w:val="7"/>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A4CF0" w:rsidRDefault="008643D4">
            <w:pPr>
              <w:spacing w:after="0" w:line="240" w:lineRule="auto"/>
              <w:jc w:val="center"/>
              <w:rPr>
                <w:sz w:val="24"/>
                <w:szCs w:val="24"/>
              </w:rPr>
            </w:pPr>
            <w:r>
              <w:rPr>
                <w:rFonts w:ascii="Times New Roman" w:hAnsi="Times New Roman" w:cs="Times New Roman"/>
                <w:color w:val="000000"/>
                <w:sz w:val="24"/>
                <w:szCs w:val="24"/>
              </w:rPr>
              <w:t>Из них:</w:t>
            </w:r>
          </w:p>
        </w:tc>
      </w:tr>
      <w:tr w:rsidR="00EA4CF0">
        <w:trPr>
          <w:trHeight w:hRule="exact" w:val="138"/>
        </w:trPr>
        <w:tc>
          <w:tcPr>
            <w:tcW w:w="3970" w:type="dxa"/>
          </w:tcPr>
          <w:p w:rsidR="00EA4CF0" w:rsidRDefault="00EA4CF0"/>
        </w:tc>
        <w:tc>
          <w:tcPr>
            <w:tcW w:w="1702" w:type="dxa"/>
          </w:tcPr>
          <w:p w:rsidR="00EA4CF0" w:rsidRDefault="00EA4CF0"/>
        </w:tc>
        <w:tc>
          <w:tcPr>
            <w:tcW w:w="1702" w:type="dxa"/>
          </w:tcPr>
          <w:p w:rsidR="00EA4CF0" w:rsidRDefault="00EA4CF0"/>
        </w:tc>
        <w:tc>
          <w:tcPr>
            <w:tcW w:w="426" w:type="dxa"/>
          </w:tcPr>
          <w:p w:rsidR="00EA4CF0" w:rsidRDefault="00EA4CF0"/>
        </w:tc>
        <w:tc>
          <w:tcPr>
            <w:tcW w:w="710" w:type="dxa"/>
          </w:tcPr>
          <w:p w:rsidR="00EA4CF0" w:rsidRDefault="00EA4CF0"/>
        </w:tc>
        <w:tc>
          <w:tcPr>
            <w:tcW w:w="143" w:type="dxa"/>
          </w:tcPr>
          <w:p w:rsidR="00EA4CF0" w:rsidRDefault="00EA4CF0"/>
        </w:tc>
        <w:tc>
          <w:tcPr>
            <w:tcW w:w="993" w:type="dxa"/>
          </w:tcPr>
          <w:p w:rsidR="00EA4CF0" w:rsidRDefault="00EA4CF0"/>
        </w:tc>
      </w:tr>
      <w:tr w:rsidR="00EA4C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72</w:t>
            </w:r>
          </w:p>
        </w:tc>
      </w:tr>
      <w:tr w:rsidR="00EA4C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36</w:t>
            </w:r>
          </w:p>
        </w:tc>
      </w:tr>
      <w:tr w:rsidR="00EA4C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0</w:t>
            </w:r>
          </w:p>
        </w:tc>
      </w:tr>
      <w:tr w:rsidR="00EA4C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36</w:t>
            </w:r>
          </w:p>
        </w:tc>
      </w:tr>
      <w:tr w:rsidR="00EA4C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0</w:t>
            </w:r>
          </w:p>
        </w:tc>
      </w:tr>
      <w:tr w:rsidR="00EA4C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72</w:t>
            </w:r>
          </w:p>
        </w:tc>
      </w:tr>
      <w:tr w:rsidR="00EA4C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0</w:t>
            </w:r>
          </w:p>
        </w:tc>
      </w:tr>
      <w:tr w:rsidR="00EA4CF0">
        <w:trPr>
          <w:trHeight w:hRule="exact" w:val="416"/>
        </w:trPr>
        <w:tc>
          <w:tcPr>
            <w:tcW w:w="3970" w:type="dxa"/>
          </w:tcPr>
          <w:p w:rsidR="00EA4CF0" w:rsidRDefault="00EA4CF0"/>
        </w:tc>
        <w:tc>
          <w:tcPr>
            <w:tcW w:w="1702" w:type="dxa"/>
          </w:tcPr>
          <w:p w:rsidR="00EA4CF0" w:rsidRDefault="00EA4CF0"/>
        </w:tc>
        <w:tc>
          <w:tcPr>
            <w:tcW w:w="1702" w:type="dxa"/>
          </w:tcPr>
          <w:p w:rsidR="00EA4CF0" w:rsidRDefault="00EA4CF0"/>
        </w:tc>
        <w:tc>
          <w:tcPr>
            <w:tcW w:w="426" w:type="dxa"/>
          </w:tcPr>
          <w:p w:rsidR="00EA4CF0" w:rsidRDefault="00EA4CF0"/>
        </w:tc>
        <w:tc>
          <w:tcPr>
            <w:tcW w:w="710" w:type="dxa"/>
          </w:tcPr>
          <w:p w:rsidR="00EA4CF0" w:rsidRDefault="00EA4CF0"/>
        </w:tc>
        <w:tc>
          <w:tcPr>
            <w:tcW w:w="143" w:type="dxa"/>
          </w:tcPr>
          <w:p w:rsidR="00EA4CF0" w:rsidRDefault="00EA4CF0"/>
        </w:tc>
        <w:tc>
          <w:tcPr>
            <w:tcW w:w="993" w:type="dxa"/>
          </w:tcPr>
          <w:p w:rsidR="00EA4CF0" w:rsidRDefault="00EA4CF0"/>
        </w:tc>
      </w:tr>
      <w:tr w:rsidR="00EA4C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зачеты 8</w:t>
            </w:r>
          </w:p>
        </w:tc>
      </w:tr>
      <w:tr w:rsidR="00EA4CF0">
        <w:trPr>
          <w:trHeight w:hRule="exact" w:val="277"/>
        </w:trPr>
        <w:tc>
          <w:tcPr>
            <w:tcW w:w="3970" w:type="dxa"/>
          </w:tcPr>
          <w:p w:rsidR="00EA4CF0" w:rsidRDefault="00EA4CF0"/>
        </w:tc>
        <w:tc>
          <w:tcPr>
            <w:tcW w:w="1702" w:type="dxa"/>
          </w:tcPr>
          <w:p w:rsidR="00EA4CF0" w:rsidRDefault="00EA4CF0"/>
        </w:tc>
        <w:tc>
          <w:tcPr>
            <w:tcW w:w="1702" w:type="dxa"/>
          </w:tcPr>
          <w:p w:rsidR="00EA4CF0" w:rsidRDefault="00EA4CF0"/>
        </w:tc>
        <w:tc>
          <w:tcPr>
            <w:tcW w:w="426" w:type="dxa"/>
          </w:tcPr>
          <w:p w:rsidR="00EA4CF0" w:rsidRDefault="00EA4CF0"/>
        </w:tc>
        <w:tc>
          <w:tcPr>
            <w:tcW w:w="710" w:type="dxa"/>
          </w:tcPr>
          <w:p w:rsidR="00EA4CF0" w:rsidRDefault="00EA4CF0"/>
        </w:tc>
        <w:tc>
          <w:tcPr>
            <w:tcW w:w="143" w:type="dxa"/>
          </w:tcPr>
          <w:p w:rsidR="00EA4CF0" w:rsidRDefault="00EA4CF0"/>
        </w:tc>
        <w:tc>
          <w:tcPr>
            <w:tcW w:w="993" w:type="dxa"/>
          </w:tcPr>
          <w:p w:rsidR="00EA4CF0" w:rsidRDefault="00EA4CF0"/>
        </w:tc>
      </w:tr>
      <w:tr w:rsidR="00EA4CF0">
        <w:trPr>
          <w:trHeight w:hRule="exact" w:val="1666"/>
        </w:trPr>
        <w:tc>
          <w:tcPr>
            <w:tcW w:w="9654" w:type="dxa"/>
            <w:gridSpan w:val="7"/>
            <w:shd w:val="clear" w:color="000000" w:fill="FFFFFF"/>
            <w:tcMar>
              <w:left w:w="34" w:type="dxa"/>
              <w:right w:w="34" w:type="dxa"/>
            </w:tcMar>
          </w:tcPr>
          <w:p w:rsidR="00EA4CF0" w:rsidRDefault="00EA4CF0">
            <w:pPr>
              <w:spacing w:after="0" w:line="240" w:lineRule="auto"/>
              <w:jc w:val="center"/>
              <w:rPr>
                <w:sz w:val="24"/>
                <w:szCs w:val="24"/>
              </w:rPr>
            </w:pPr>
          </w:p>
          <w:p w:rsidR="00EA4CF0" w:rsidRDefault="008643D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CF0" w:rsidRDefault="00EA4CF0">
            <w:pPr>
              <w:spacing w:after="0" w:line="240" w:lineRule="auto"/>
              <w:jc w:val="center"/>
              <w:rPr>
                <w:sz w:val="24"/>
                <w:szCs w:val="24"/>
              </w:rPr>
            </w:pPr>
          </w:p>
          <w:p w:rsidR="00EA4CF0" w:rsidRDefault="008643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4CF0">
        <w:trPr>
          <w:trHeight w:hRule="exact" w:val="416"/>
        </w:trPr>
        <w:tc>
          <w:tcPr>
            <w:tcW w:w="3970" w:type="dxa"/>
          </w:tcPr>
          <w:p w:rsidR="00EA4CF0" w:rsidRDefault="00EA4CF0"/>
        </w:tc>
        <w:tc>
          <w:tcPr>
            <w:tcW w:w="1702" w:type="dxa"/>
          </w:tcPr>
          <w:p w:rsidR="00EA4CF0" w:rsidRDefault="00EA4CF0"/>
        </w:tc>
        <w:tc>
          <w:tcPr>
            <w:tcW w:w="1702" w:type="dxa"/>
          </w:tcPr>
          <w:p w:rsidR="00EA4CF0" w:rsidRDefault="00EA4CF0"/>
        </w:tc>
        <w:tc>
          <w:tcPr>
            <w:tcW w:w="426" w:type="dxa"/>
          </w:tcPr>
          <w:p w:rsidR="00EA4CF0" w:rsidRDefault="00EA4CF0"/>
        </w:tc>
        <w:tc>
          <w:tcPr>
            <w:tcW w:w="710" w:type="dxa"/>
          </w:tcPr>
          <w:p w:rsidR="00EA4CF0" w:rsidRDefault="00EA4CF0"/>
        </w:tc>
        <w:tc>
          <w:tcPr>
            <w:tcW w:w="143" w:type="dxa"/>
          </w:tcPr>
          <w:p w:rsidR="00EA4CF0" w:rsidRDefault="00EA4CF0"/>
        </w:tc>
        <w:tc>
          <w:tcPr>
            <w:tcW w:w="993" w:type="dxa"/>
          </w:tcPr>
          <w:p w:rsidR="00EA4CF0" w:rsidRDefault="00EA4CF0"/>
        </w:tc>
      </w:tr>
      <w:tr w:rsidR="00EA4C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8643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8643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8643D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4CF0" w:rsidRDefault="008643D4">
            <w:pPr>
              <w:spacing w:after="0" w:line="240" w:lineRule="auto"/>
              <w:jc w:val="center"/>
              <w:rPr>
                <w:sz w:val="24"/>
                <w:szCs w:val="24"/>
              </w:rPr>
            </w:pPr>
            <w:r>
              <w:rPr>
                <w:rFonts w:ascii="Times New Roman" w:hAnsi="Times New Roman" w:cs="Times New Roman"/>
                <w:color w:val="000000"/>
                <w:sz w:val="24"/>
                <w:szCs w:val="24"/>
              </w:rPr>
              <w:t>Часов</w:t>
            </w:r>
          </w:p>
        </w:tc>
      </w:tr>
    </w:tbl>
    <w:p w:rsidR="00EA4CF0" w:rsidRDefault="008643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4C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lastRenderedPageBreak/>
              <w:t>Аудит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4CF0" w:rsidRDefault="00EA4C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4CF0" w:rsidRDefault="00EA4C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4CF0" w:rsidRDefault="00EA4CF0"/>
        </w:tc>
      </w:tr>
      <w:tr w:rsidR="00EA4C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4</w:t>
            </w:r>
          </w:p>
        </w:tc>
      </w:tr>
      <w:tr w:rsidR="00EA4C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4</w:t>
            </w:r>
          </w:p>
        </w:tc>
      </w:tr>
      <w:tr w:rsidR="00EA4C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4</w:t>
            </w:r>
          </w:p>
        </w:tc>
      </w:tr>
      <w:tr w:rsidR="00EA4C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6</w:t>
            </w:r>
          </w:p>
        </w:tc>
      </w:tr>
      <w:tr w:rsidR="00EA4C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6</w:t>
            </w:r>
          </w:p>
        </w:tc>
      </w:tr>
      <w:tr w:rsidR="00EA4C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6</w:t>
            </w:r>
          </w:p>
        </w:tc>
      </w:tr>
      <w:tr w:rsidR="00EA4C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Кадровый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4CF0" w:rsidRDefault="00EA4C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4CF0" w:rsidRDefault="00EA4C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4CF0" w:rsidRDefault="00EA4CF0"/>
        </w:tc>
      </w:tr>
      <w:tr w:rsidR="00EA4C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6</w:t>
            </w:r>
          </w:p>
        </w:tc>
      </w:tr>
      <w:tr w:rsidR="00EA4C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r>
      <w:tr w:rsidR="00EA4C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r>
      <w:tr w:rsidR="00EA4C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6</w:t>
            </w:r>
          </w:p>
        </w:tc>
      </w:tr>
      <w:tr w:rsidR="00EA4C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6</w:t>
            </w:r>
          </w:p>
        </w:tc>
      </w:tr>
      <w:tr w:rsidR="00EA4C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6</w:t>
            </w:r>
          </w:p>
        </w:tc>
      </w:tr>
      <w:tr w:rsidR="00EA4C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6</w:t>
            </w:r>
          </w:p>
        </w:tc>
      </w:tr>
      <w:tr w:rsidR="00EA4C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r>
      <w:tr w:rsidR="00EA4C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12</w:t>
            </w:r>
          </w:p>
        </w:tc>
      </w:tr>
      <w:tr w:rsidR="00EA4C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16</w:t>
            </w:r>
          </w:p>
        </w:tc>
      </w:tr>
      <w:tr w:rsidR="00EA4C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18</w:t>
            </w:r>
          </w:p>
        </w:tc>
      </w:tr>
      <w:tr w:rsidR="00EA4C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14</w:t>
            </w:r>
          </w:p>
        </w:tc>
      </w:tr>
      <w:tr w:rsidR="00EA4C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EA4C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0</w:t>
            </w:r>
          </w:p>
        </w:tc>
      </w:tr>
      <w:tr w:rsidR="00EA4C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EA4C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EA4C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color w:val="000000"/>
                <w:sz w:val="24"/>
                <w:szCs w:val="24"/>
              </w:rPr>
              <w:t>144</w:t>
            </w:r>
          </w:p>
        </w:tc>
      </w:tr>
      <w:tr w:rsidR="00EA4CF0">
        <w:trPr>
          <w:trHeight w:hRule="exact" w:val="6193"/>
        </w:trPr>
        <w:tc>
          <w:tcPr>
            <w:tcW w:w="9654" w:type="dxa"/>
            <w:gridSpan w:val="4"/>
            <w:shd w:val="clear" w:color="000000" w:fill="FFFFFF"/>
            <w:tcMar>
              <w:left w:w="34" w:type="dxa"/>
              <w:right w:w="34" w:type="dxa"/>
            </w:tcMar>
          </w:tcPr>
          <w:p w:rsidR="00EA4CF0" w:rsidRDefault="00EA4CF0">
            <w:pPr>
              <w:spacing w:after="0" w:line="240" w:lineRule="auto"/>
              <w:jc w:val="both"/>
              <w:rPr>
                <w:sz w:val="20"/>
                <w:szCs w:val="20"/>
              </w:rPr>
            </w:pPr>
          </w:p>
          <w:p w:rsidR="00EA4CF0" w:rsidRDefault="008643D4">
            <w:pPr>
              <w:spacing w:after="0" w:line="240" w:lineRule="auto"/>
              <w:jc w:val="both"/>
              <w:rPr>
                <w:sz w:val="20"/>
                <w:szCs w:val="20"/>
              </w:rPr>
            </w:pPr>
            <w:r>
              <w:rPr>
                <w:rFonts w:ascii="Times New Roman" w:hAnsi="Times New Roman" w:cs="Times New Roman"/>
                <w:color w:val="000000"/>
                <w:sz w:val="20"/>
                <w:szCs w:val="20"/>
              </w:rPr>
              <w:t>* Примечания:</w:t>
            </w:r>
          </w:p>
          <w:p w:rsidR="00EA4CF0" w:rsidRDefault="008643D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CF0" w:rsidRDefault="008643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CF0" w:rsidRDefault="008643D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4CF0" w:rsidRDefault="008643D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EA4CF0" w:rsidRDefault="00864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CF0">
        <w:trPr>
          <w:trHeight w:hRule="exact" w:val="11734"/>
        </w:trPr>
        <w:tc>
          <w:tcPr>
            <w:tcW w:w="9654" w:type="dxa"/>
            <w:shd w:val="clear" w:color="000000" w:fill="FFFFFF"/>
            <w:tcMar>
              <w:left w:w="34" w:type="dxa"/>
              <w:right w:w="34" w:type="dxa"/>
            </w:tcMar>
          </w:tcPr>
          <w:p w:rsidR="00EA4CF0" w:rsidRDefault="008643D4">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4CF0" w:rsidRDefault="008643D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CF0" w:rsidRDefault="008643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CF0" w:rsidRDefault="008643D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CF0" w:rsidRDefault="008643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4CF0">
        <w:trPr>
          <w:trHeight w:hRule="exact" w:val="585"/>
        </w:trPr>
        <w:tc>
          <w:tcPr>
            <w:tcW w:w="9654" w:type="dxa"/>
            <w:shd w:val="clear" w:color="000000" w:fill="FFFFFF"/>
            <w:tcMar>
              <w:left w:w="34" w:type="dxa"/>
              <w:right w:w="34" w:type="dxa"/>
            </w:tcMar>
          </w:tcPr>
          <w:p w:rsidR="00EA4CF0" w:rsidRDefault="00EA4CF0">
            <w:pPr>
              <w:spacing w:after="0" w:line="240" w:lineRule="auto"/>
              <w:rPr>
                <w:sz w:val="24"/>
                <w:szCs w:val="24"/>
              </w:rPr>
            </w:pPr>
          </w:p>
          <w:p w:rsidR="00EA4CF0" w:rsidRDefault="008643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4CF0">
        <w:trPr>
          <w:trHeight w:hRule="exact" w:val="277"/>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4CF0">
        <w:trPr>
          <w:trHeight w:hRule="exact" w:val="26"/>
        </w:trPr>
        <w:tc>
          <w:tcPr>
            <w:tcW w:w="9654" w:type="dxa"/>
            <w:vMerge w:val="restart"/>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Управленческий учет и кадровая политика. Методика изучения проблем кадровой политики</w:t>
            </w:r>
          </w:p>
        </w:tc>
      </w:tr>
      <w:tr w:rsidR="00EA4CF0">
        <w:trPr>
          <w:trHeight w:hRule="exact" w:val="558"/>
        </w:trPr>
        <w:tc>
          <w:tcPr>
            <w:tcW w:w="9654" w:type="dxa"/>
            <w:vMerge/>
            <w:shd w:val="clear" w:color="000000" w:fill="FFFFFF"/>
            <w:tcMar>
              <w:left w:w="34" w:type="dxa"/>
              <w:right w:w="34" w:type="dxa"/>
            </w:tcMar>
          </w:tcPr>
          <w:p w:rsidR="00EA4CF0" w:rsidRDefault="00EA4CF0"/>
        </w:tc>
      </w:tr>
      <w:tr w:rsidR="00EA4CF0">
        <w:trPr>
          <w:trHeight w:hRule="exact" w:val="1366"/>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t>Сущность управленческого учета</w:t>
            </w:r>
          </w:p>
          <w:p w:rsidR="00EA4CF0" w:rsidRDefault="008643D4">
            <w:pPr>
              <w:spacing w:after="0" w:line="240" w:lineRule="auto"/>
              <w:jc w:val="both"/>
              <w:rPr>
                <w:sz w:val="24"/>
                <w:szCs w:val="24"/>
              </w:rPr>
            </w:pPr>
            <w:r>
              <w:rPr>
                <w:rFonts w:ascii="Times New Roman" w:hAnsi="Times New Roman" w:cs="Times New Roman"/>
                <w:color w:val="000000"/>
                <w:sz w:val="24"/>
                <w:szCs w:val="24"/>
              </w:rPr>
              <w:t>Предметное поле управленческого учета</w:t>
            </w:r>
          </w:p>
          <w:p w:rsidR="00EA4CF0" w:rsidRDefault="008643D4">
            <w:pPr>
              <w:spacing w:after="0" w:line="240" w:lineRule="auto"/>
              <w:jc w:val="both"/>
              <w:rPr>
                <w:sz w:val="24"/>
                <w:szCs w:val="24"/>
              </w:rPr>
            </w:pPr>
            <w:r>
              <w:rPr>
                <w:rFonts w:ascii="Times New Roman" w:hAnsi="Times New Roman" w:cs="Times New Roman"/>
                <w:color w:val="000000"/>
                <w:sz w:val="24"/>
                <w:szCs w:val="24"/>
              </w:rPr>
              <w:t>Цели, функции и задачи управленческого учета</w:t>
            </w:r>
          </w:p>
          <w:p w:rsidR="00EA4CF0" w:rsidRDefault="008643D4">
            <w:pPr>
              <w:spacing w:after="0" w:line="240" w:lineRule="auto"/>
              <w:jc w:val="both"/>
              <w:rPr>
                <w:sz w:val="24"/>
                <w:szCs w:val="24"/>
              </w:rPr>
            </w:pPr>
            <w:r>
              <w:rPr>
                <w:rFonts w:ascii="Times New Roman" w:hAnsi="Times New Roman" w:cs="Times New Roman"/>
                <w:color w:val="000000"/>
                <w:sz w:val="24"/>
                <w:szCs w:val="24"/>
              </w:rPr>
              <w:t>Основные методы изучения вопросов кадровой политики. Кадровые процессы и кадровые отношения</w:t>
            </w:r>
          </w:p>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Теория кадрового аудита</w:t>
            </w:r>
          </w:p>
        </w:tc>
      </w:tr>
      <w:tr w:rsidR="00EA4CF0">
        <w:trPr>
          <w:trHeight w:hRule="exact" w:val="537"/>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t>Сущность, задачи и направления аудита персонала.  Кадровый консалтинг и</w:t>
            </w:r>
          </w:p>
        </w:tc>
      </w:tr>
    </w:tbl>
    <w:p w:rsidR="00EA4CF0" w:rsidRDefault="00864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CF0">
        <w:trPr>
          <w:trHeight w:hRule="exact" w:val="826"/>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lastRenderedPageBreak/>
              <w:t>кадровый аудит организации: терминология, предметная область</w:t>
            </w:r>
          </w:p>
          <w:p w:rsidR="00EA4CF0" w:rsidRDefault="008643D4">
            <w:pPr>
              <w:spacing w:after="0" w:line="240" w:lineRule="auto"/>
              <w:jc w:val="both"/>
              <w:rPr>
                <w:sz w:val="24"/>
                <w:szCs w:val="24"/>
              </w:rPr>
            </w:pPr>
            <w:r>
              <w:rPr>
                <w:rFonts w:ascii="Times New Roman" w:hAnsi="Times New Roman" w:cs="Times New Roman"/>
                <w:color w:val="000000"/>
                <w:sz w:val="24"/>
                <w:szCs w:val="24"/>
              </w:rPr>
              <w:t>Направления кадрового консалтинга и кадрового аудита: методология и основные методы Нормативная база проведения аудита.</w:t>
            </w:r>
          </w:p>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Проведение социально-экономического аудита</w:t>
            </w:r>
          </w:p>
        </w:tc>
      </w:tr>
      <w:tr w:rsidR="00EA4CF0">
        <w:trPr>
          <w:trHeight w:hRule="exact" w:val="1637"/>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t>Рабочие документы социально-экономического аудита</w:t>
            </w:r>
          </w:p>
          <w:p w:rsidR="00EA4CF0" w:rsidRDefault="008643D4">
            <w:pPr>
              <w:spacing w:after="0" w:line="240" w:lineRule="auto"/>
              <w:jc w:val="both"/>
              <w:rPr>
                <w:sz w:val="24"/>
                <w:szCs w:val="24"/>
              </w:rPr>
            </w:pPr>
            <w:r>
              <w:rPr>
                <w:rFonts w:ascii="Times New Roman" w:hAnsi="Times New Roman" w:cs="Times New Roman"/>
                <w:color w:val="000000"/>
                <w:sz w:val="24"/>
                <w:szCs w:val="24"/>
              </w:rPr>
              <w:t>Аудиторские доказательства</w:t>
            </w:r>
          </w:p>
          <w:p w:rsidR="00EA4CF0" w:rsidRDefault="008643D4">
            <w:pPr>
              <w:spacing w:after="0" w:line="240" w:lineRule="auto"/>
              <w:jc w:val="both"/>
              <w:rPr>
                <w:sz w:val="24"/>
                <w:szCs w:val="24"/>
              </w:rPr>
            </w:pPr>
            <w:r>
              <w:rPr>
                <w:rFonts w:ascii="Times New Roman" w:hAnsi="Times New Roman" w:cs="Times New Roman"/>
                <w:color w:val="000000"/>
                <w:sz w:val="24"/>
                <w:szCs w:val="24"/>
              </w:rPr>
              <w:t>Система социально-экономических показателей на макро- и микроуровне</w:t>
            </w:r>
          </w:p>
          <w:p w:rsidR="00EA4CF0" w:rsidRDefault="008643D4">
            <w:pPr>
              <w:spacing w:after="0" w:line="240" w:lineRule="auto"/>
              <w:jc w:val="both"/>
              <w:rPr>
                <w:sz w:val="24"/>
                <w:szCs w:val="24"/>
              </w:rPr>
            </w:pPr>
            <w:r>
              <w:rPr>
                <w:rFonts w:ascii="Times New Roman" w:hAnsi="Times New Roman" w:cs="Times New Roman"/>
                <w:color w:val="000000"/>
                <w:sz w:val="24"/>
                <w:szCs w:val="24"/>
              </w:rPr>
              <w:t>Анализ социально-экономической информации</w:t>
            </w:r>
          </w:p>
          <w:p w:rsidR="00EA4CF0" w:rsidRDefault="008643D4">
            <w:pPr>
              <w:spacing w:after="0" w:line="240" w:lineRule="auto"/>
              <w:jc w:val="both"/>
              <w:rPr>
                <w:sz w:val="24"/>
                <w:szCs w:val="24"/>
              </w:rPr>
            </w:pPr>
            <w:r>
              <w:rPr>
                <w:rFonts w:ascii="Times New Roman" w:hAnsi="Times New Roman" w:cs="Times New Roman"/>
                <w:color w:val="000000"/>
                <w:sz w:val="24"/>
                <w:szCs w:val="24"/>
              </w:rPr>
              <w:t>Место аудита персонала в социально-экономическом аудите</w:t>
            </w:r>
          </w:p>
          <w:p w:rsidR="00EA4CF0" w:rsidRDefault="008643D4">
            <w:pPr>
              <w:spacing w:after="0" w:line="240" w:lineRule="auto"/>
              <w:jc w:val="both"/>
              <w:rPr>
                <w:sz w:val="24"/>
                <w:szCs w:val="24"/>
              </w:rPr>
            </w:pPr>
            <w:r>
              <w:rPr>
                <w:rFonts w:ascii="Times New Roman" w:hAnsi="Times New Roman" w:cs="Times New Roman"/>
                <w:color w:val="000000"/>
                <w:sz w:val="24"/>
                <w:szCs w:val="24"/>
              </w:rPr>
              <w:t>Аудит маркетинга персонала</w:t>
            </w:r>
          </w:p>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Составление аудиторского заключения</w:t>
            </w:r>
          </w:p>
        </w:tc>
      </w:tr>
      <w:tr w:rsidR="00EA4CF0">
        <w:trPr>
          <w:trHeight w:hRule="exact" w:val="1096"/>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t>Принципы составления аудиторского заключения (отчета)</w:t>
            </w:r>
          </w:p>
          <w:p w:rsidR="00EA4CF0" w:rsidRDefault="008643D4">
            <w:pPr>
              <w:spacing w:after="0" w:line="240" w:lineRule="auto"/>
              <w:jc w:val="both"/>
              <w:rPr>
                <w:sz w:val="24"/>
                <w:szCs w:val="24"/>
              </w:rPr>
            </w:pPr>
            <w:r>
              <w:rPr>
                <w:rFonts w:ascii="Times New Roman" w:hAnsi="Times New Roman" w:cs="Times New Roman"/>
                <w:color w:val="000000"/>
                <w:sz w:val="24"/>
                <w:szCs w:val="24"/>
              </w:rPr>
              <w:t>Структура аудиторского заключения (отчета)</w:t>
            </w:r>
          </w:p>
          <w:p w:rsidR="00EA4CF0" w:rsidRDefault="008643D4">
            <w:pPr>
              <w:spacing w:after="0" w:line="240" w:lineRule="auto"/>
              <w:jc w:val="both"/>
              <w:rPr>
                <w:sz w:val="24"/>
                <w:szCs w:val="24"/>
              </w:rPr>
            </w:pPr>
            <w:r>
              <w:rPr>
                <w:rFonts w:ascii="Times New Roman" w:hAnsi="Times New Roman" w:cs="Times New Roman"/>
                <w:color w:val="000000"/>
                <w:sz w:val="24"/>
                <w:szCs w:val="24"/>
              </w:rPr>
              <w:t>Формы предоставления аудиторского заключения (отчета) заказчику. Учет реакции объекта социально- экономического аудита на аудиторское заключение</w:t>
            </w:r>
          </w:p>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Использование социологических исследований в аудите социально-трудовой сферы</w:t>
            </w:r>
          </w:p>
        </w:tc>
      </w:tr>
      <w:tr w:rsidR="00EA4CF0">
        <w:trPr>
          <w:trHeight w:hRule="exact" w:val="2178"/>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t>Значение социологических исследований как источника информации о состоянии социально-трудовой сферы</w:t>
            </w:r>
          </w:p>
          <w:p w:rsidR="00EA4CF0" w:rsidRDefault="008643D4">
            <w:pPr>
              <w:spacing w:after="0" w:line="240" w:lineRule="auto"/>
              <w:jc w:val="both"/>
              <w:rPr>
                <w:sz w:val="24"/>
                <w:szCs w:val="24"/>
              </w:rPr>
            </w:pPr>
            <w:r>
              <w:rPr>
                <w:rFonts w:ascii="Times New Roman" w:hAnsi="Times New Roman" w:cs="Times New Roman"/>
                <w:color w:val="000000"/>
                <w:sz w:val="24"/>
                <w:szCs w:val="24"/>
              </w:rPr>
              <w:t>Содержание основных методов опроса</w:t>
            </w:r>
          </w:p>
          <w:p w:rsidR="00EA4CF0" w:rsidRDefault="008643D4">
            <w:pPr>
              <w:spacing w:after="0" w:line="240" w:lineRule="auto"/>
              <w:jc w:val="both"/>
              <w:rPr>
                <w:sz w:val="24"/>
                <w:szCs w:val="24"/>
              </w:rPr>
            </w:pPr>
            <w:r>
              <w:rPr>
                <w:rFonts w:ascii="Times New Roman" w:hAnsi="Times New Roman" w:cs="Times New Roman"/>
                <w:color w:val="000000"/>
                <w:sz w:val="24"/>
                <w:szCs w:val="24"/>
              </w:rPr>
              <w:t>Интервью как метод сбора социологической информации</w:t>
            </w:r>
          </w:p>
          <w:p w:rsidR="00EA4CF0" w:rsidRDefault="008643D4">
            <w:pPr>
              <w:spacing w:after="0" w:line="240" w:lineRule="auto"/>
              <w:jc w:val="both"/>
              <w:rPr>
                <w:sz w:val="24"/>
                <w:szCs w:val="24"/>
              </w:rPr>
            </w:pPr>
            <w:r>
              <w:rPr>
                <w:rFonts w:ascii="Times New Roman" w:hAnsi="Times New Roman" w:cs="Times New Roman"/>
                <w:color w:val="000000"/>
                <w:sz w:val="24"/>
                <w:szCs w:val="24"/>
              </w:rPr>
              <w:t>Метод изучения особого мнения (экспертный опрос)</w:t>
            </w:r>
          </w:p>
          <w:p w:rsidR="00EA4CF0" w:rsidRDefault="008643D4">
            <w:pPr>
              <w:spacing w:after="0" w:line="240" w:lineRule="auto"/>
              <w:jc w:val="both"/>
              <w:rPr>
                <w:sz w:val="24"/>
                <w:szCs w:val="24"/>
              </w:rPr>
            </w:pPr>
            <w:r>
              <w:rPr>
                <w:rFonts w:ascii="Times New Roman" w:hAnsi="Times New Roman" w:cs="Times New Roman"/>
                <w:color w:val="000000"/>
                <w:sz w:val="24"/>
                <w:szCs w:val="24"/>
              </w:rPr>
              <w:t>Тесты в социологическом исследовании</w:t>
            </w:r>
          </w:p>
          <w:p w:rsidR="00EA4CF0" w:rsidRDefault="008643D4">
            <w:pPr>
              <w:spacing w:after="0" w:line="240" w:lineRule="auto"/>
              <w:jc w:val="both"/>
              <w:rPr>
                <w:sz w:val="24"/>
                <w:szCs w:val="24"/>
              </w:rPr>
            </w:pPr>
            <w:r>
              <w:rPr>
                <w:rFonts w:ascii="Times New Roman" w:hAnsi="Times New Roman" w:cs="Times New Roman"/>
                <w:color w:val="000000"/>
                <w:sz w:val="24"/>
                <w:szCs w:val="24"/>
              </w:rPr>
              <w:t>Наблюдение и его роль в сборе социологической информации</w:t>
            </w:r>
          </w:p>
          <w:p w:rsidR="00EA4CF0" w:rsidRDefault="008643D4">
            <w:pPr>
              <w:spacing w:after="0" w:line="240" w:lineRule="auto"/>
              <w:jc w:val="both"/>
              <w:rPr>
                <w:sz w:val="24"/>
                <w:szCs w:val="24"/>
              </w:rPr>
            </w:pPr>
            <w:r>
              <w:rPr>
                <w:rFonts w:ascii="Times New Roman" w:hAnsi="Times New Roman" w:cs="Times New Roman"/>
                <w:color w:val="000000"/>
                <w:sz w:val="24"/>
                <w:szCs w:val="24"/>
              </w:rPr>
              <w:t>Современные технологии в сборе социологической информации</w:t>
            </w:r>
          </w:p>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Анализ документов как основной метод сбора информации</w:t>
            </w:r>
          </w:p>
        </w:tc>
      </w:tr>
      <w:tr w:rsidR="00EA4CF0">
        <w:trPr>
          <w:trHeight w:hRule="exact" w:val="555"/>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t>Виды документов</w:t>
            </w:r>
          </w:p>
          <w:p w:rsidR="00EA4CF0" w:rsidRDefault="008643D4">
            <w:pPr>
              <w:spacing w:after="0" w:line="240" w:lineRule="auto"/>
              <w:jc w:val="both"/>
              <w:rPr>
                <w:sz w:val="24"/>
                <w:szCs w:val="24"/>
              </w:rPr>
            </w:pPr>
            <w:r>
              <w:rPr>
                <w:rFonts w:ascii="Times New Roman" w:hAnsi="Times New Roman" w:cs="Times New Roman"/>
                <w:color w:val="000000"/>
                <w:sz w:val="24"/>
                <w:szCs w:val="24"/>
              </w:rPr>
              <w:t>Методы анализа документов</w:t>
            </w:r>
          </w:p>
        </w:tc>
      </w:tr>
      <w:tr w:rsidR="00EA4CF0">
        <w:trPr>
          <w:trHeight w:hRule="exact" w:val="277"/>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4CF0">
        <w:trPr>
          <w:trHeight w:hRule="exact" w:val="14"/>
        </w:trPr>
        <w:tc>
          <w:tcPr>
            <w:tcW w:w="9640" w:type="dxa"/>
          </w:tcPr>
          <w:p w:rsidR="00EA4CF0" w:rsidRDefault="00EA4CF0"/>
        </w:tc>
      </w:tr>
      <w:tr w:rsidR="00EA4CF0">
        <w:trPr>
          <w:trHeight w:hRule="exact" w:val="585"/>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Управленческий учет и кадровая политика. Методика изучения проблем кадровой политики</w:t>
            </w:r>
          </w:p>
        </w:tc>
      </w:tr>
      <w:tr w:rsidR="00EA4CF0">
        <w:trPr>
          <w:trHeight w:hRule="exact" w:val="285"/>
        </w:trPr>
        <w:tc>
          <w:tcPr>
            <w:tcW w:w="9654" w:type="dxa"/>
            <w:shd w:val="clear" w:color="000000" w:fill="FFFFFF"/>
            <w:tcMar>
              <w:left w:w="34" w:type="dxa"/>
              <w:right w:w="34" w:type="dxa"/>
            </w:tcMar>
          </w:tcPr>
          <w:p w:rsidR="00EA4CF0" w:rsidRDefault="00EA4CF0">
            <w:pPr>
              <w:spacing w:after="0" w:line="240" w:lineRule="auto"/>
              <w:jc w:val="both"/>
              <w:rPr>
                <w:sz w:val="24"/>
                <w:szCs w:val="24"/>
              </w:rPr>
            </w:pPr>
          </w:p>
        </w:tc>
      </w:tr>
      <w:tr w:rsidR="00EA4CF0">
        <w:trPr>
          <w:trHeight w:hRule="exact" w:val="14"/>
        </w:trPr>
        <w:tc>
          <w:tcPr>
            <w:tcW w:w="9640" w:type="dxa"/>
          </w:tcPr>
          <w:p w:rsidR="00EA4CF0" w:rsidRDefault="00EA4CF0"/>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Теория кадрового аудита</w:t>
            </w:r>
          </w:p>
        </w:tc>
      </w:tr>
      <w:tr w:rsidR="00EA4CF0">
        <w:trPr>
          <w:trHeight w:hRule="exact" w:val="285"/>
        </w:trPr>
        <w:tc>
          <w:tcPr>
            <w:tcW w:w="9654" w:type="dxa"/>
            <w:shd w:val="clear" w:color="000000" w:fill="FFFFFF"/>
            <w:tcMar>
              <w:left w:w="34" w:type="dxa"/>
              <w:right w:w="34" w:type="dxa"/>
            </w:tcMar>
          </w:tcPr>
          <w:p w:rsidR="00EA4CF0" w:rsidRDefault="00EA4CF0">
            <w:pPr>
              <w:spacing w:after="0" w:line="240" w:lineRule="auto"/>
              <w:jc w:val="both"/>
              <w:rPr>
                <w:sz w:val="24"/>
                <w:szCs w:val="24"/>
              </w:rPr>
            </w:pPr>
          </w:p>
        </w:tc>
      </w:tr>
      <w:tr w:rsidR="00EA4CF0">
        <w:trPr>
          <w:trHeight w:hRule="exact" w:val="14"/>
        </w:trPr>
        <w:tc>
          <w:tcPr>
            <w:tcW w:w="9640" w:type="dxa"/>
          </w:tcPr>
          <w:p w:rsidR="00EA4CF0" w:rsidRDefault="00EA4CF0"/>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Проведение социально-экономического аудита</w:t>
            </w:r>
          </w:p>
        </w:tc>
      </w:tr>
      <w:tr w:rsidR="00EA4CF0">
        <w:trPr>
          <w:trHeight w:hRule="exact" w:val="285"/>
        </w:trPr>
        <w:tc>
          <w:tcPr>
            <w:tcW w:w="9654" w:type="dxa"/>
            <w:shd w:val="clear" w:color="000000" w:fill="FFFFFF"/>
            <w:tcMar>
              <w:left w:w="34" w:type="dxa"/>
              <w:right w:w="34" w:type="dxa"/>
            </w:tcMar>
          </w:tcPr>
          <w:p w:rsidR="00EA4CF0" w:rsidRDefault="00EA4CF0">
            <w:pPr>
              <w:spacing w:after="0" w:line="240" w:lineRule="auto"/>
              <w:jc w:val="both"/>
              <w:rPr>
                <w:sz w:val="24"/>
                <w:szCs w:val="24"/>
              </w:rPr>
            </w:pPr>
          </w:p>
        </w:tc>
      </w:tr>
      <w:tr w:rsidR="00EA4CF0">
        <w:trPr>
          <w:trHeight w:hRule="exact" w:val="14"/>
        </w:trPr>
        <w:tc>
          <w:tcPr>
            <w:tcW w:w="9640" w:type="dxa"/>
          </w:tcPr>
          <w:p w:rsidR="00EA4CF0" w:rsidRDefault="00EA4CF0"/>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Составление аудиторского заключения</w:t>
            </w:r>
          </w:p>
        </w:tc>
      </w:tr>
      <w:tr w:rsidR="00EA4CF0">
        <w:trPr>
          <w:trHeight w:hRule="exact" w:val="285"/>
        </w:trPr>
        <w:tc>
          <w:tcPr>
            <w:tcW w:w="9654" w:type="dxa"/>
            <w:shd w:val="clear" w:color="000000" w:fill="FFFFFF"/>
            <w:tcMar>
              <w:left w:w="34" w:type="dxa"/>
              <w:right w:w="34" w:type="dxa"/>
            </w:tcMar>
          </w:tcPr>
          <w:p w:rsidR="00EA4CF0" w:rsidRDefault="00EA4CF0">
            <w:pPr>
              <w:spacing w:after="0" w:line="240" w:lineRule="auto"/>
              <w:jc w:val="both"/>
              <w:rPr>
                <w:sz w:val="24"/>
                <w:szCs w:val="24"/>
              </w:rPr>
            </w:pPr>
          </w:p>
        </w:tc>
      </w:tr>
      <w:tr w:rsidR="00EA4CF0">
        <w:trPr>
          <w:trHeight w:hRule="exact" w:val="14"/>
        </w:trPr>
        <w:tc>
          <w:tcPr>
            <w:tcW w:w="9640" w:type="dxa"/>
          </w:tcPr>
          <w:p w:rsidR="00EA4CF0" w:rsidRDefault="00EA4CF0"/>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Использование социологических исследований в аудите социально-трудовой сферы</w:t>
            </w:r>
          </w:p>
        </w:tc>
      </w:tr>
      <w:tr w:rsidR="00EA4CF0">
        <w:trPr>
          <w:trHeight w:hRule="exact" w:val="285"/>
        </w:trPr>
        <w:tc>
          <w:tcPr>
            <w:tcW w:w="9654" w:type="dxa"/>
            <w:shd w:val="clear" w:color="000000" w:fill="FFFFFF"/>
            <w:tcMar>
              <w:left w:w="34" w:type="dxa"/>
              <w:right w:w="34" w:type="dxa"/>
            </w:tcMar>
          </w:tcPr>
          <w:p w:rsidR="00EA4CF0" w:rsidRDefault="00EA4CF0">
            <w:pPr>
              <w:spacing w:after="0" w:line="240" w:lineRule="auto"/>
              <w:jc w:val="both"/>
              <w:rPr>
                <w:sz w:val="24"/>
                <w:szCs w:val="24"/>
              </w:rPr>
            </w:pPr>
          </w:p>
        </w:tc>
      </w:tr>
      <w:tr w:rsidR="00EA4CF0">
        <w:trPr>
          <w:trHeight w:hRule="exact" w:val="14"/>
        </w:trPr>
        <w:tc>
          <w:tcPr>
            <w:tcW w:w="9640" w:type="dxa"/>
          </w:tcPr>
          <w:p w:rsidR="00EA4CF0" w:rsidRDefault="00EA4CF0"/>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jc w:val="center"/>
              <w:rPr>
                <w:sz w:val="24"/>
                <w:szCs w:val="24"/>
              </w:rPr>
            </w:pPr>
            <w:r>
              <w:rPr>
                <w:rFonts w:ascii="Times New Roman" w:hAnsi="Times New Roman" w:cs="Times New Roman"/>
                <w:b/>
                <w:color w:val="000000"/>
                <w:sz w:val="24"/>
                <w:szCs w:val="24"/>
              </w:rPr>
              <w:t>Анализ документов как основной метод сбора информации</w:t>
            </w:r>
          </w:p>
        </w:tc>
      </w:tr>
      <w:tr w:rsidR="00EA4CF0">
        <w:trPr>
          <w:trHeight w:hRule="exact" w:val="285"/>
        </w:trPr>
        <w:tc>
          <w:tcPr>
            <w:tcW w:w="9654" w:type="dxa"/>
            <w:shd w:val="clear" w:color="000000" w:fill="FFFFFF"/>
            <w:tcMar>
              <w:left w:w="34" w:type="dxa"/>
              <w:right w:w="34" w:type="dxa"/>
            </w:tcMar>
          </w:tcPr>
          <w:p w:rsidR="00EA4CF0" w:rsidRDefault="00EA4CF0">
            <w:pPr>
              <w:spacing w:after="0" w:line="240" w:lineRule="auto"/>
              <w:jc w:val="both"/>
              <w:rPr>
                <w:sz w:val="24"/>
                <w:szCs w:val="24"/>
              </w:rPr>
            </w:pPr>
          </w:p>
        </w:tc>
      </w:tr>
    </w:tbl>
    <w:p w:rsidR="00EA4CF0" w:rsidRDefault="008643D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4CF0">
        <w:trPr>
          <w:trHeight w:hRule="exact" w:val="855"/>
        </w:trPr>
        <w:tc>
          <w:tcPr>
            <w:tcW w:w="9654" w:type="dxa"/>
            <w:gridSpan w:val="2"/>
            <w:shd w:val="clear" w:color="000000" w:fill="FFFFFF"/>
            <w:tcMar>
              <w:left w:w="34" w:type="dxa"/>
              <w:right w:w="34" w:type="dxa"/>
            </w:tcMar>
          </w:tcPr>
          <w:p w:rsidR="00EA4CF0" w:rsidRDefault="00EA4CF0">
            <w:pPr>
              <w:spacing w:after="0" w:line="240" w:lineRule="auto"/>
              <w:rPr>
                <w:sz w:val="24"/>
                <w:szCs w:val="24"/>
              </w:rPr>
            </w:pPr>
          </w:p>
          <w:p w:rsidR="00EA4CF0" w:rsidRDefault="008643D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4CF0">
        <w:trPr>
          <w:trHeight w:hRule="exact" w:val="4912"/>
        </w:trPr>
        <w:tc>
          <w:tcPr>
            <w:tcW w:w="9654" w:type="dxa"/>
            <w:gridSpan w:val="2"/>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«Аудит персонала» / Ильченко С.М.. – Омск: Изд-во Омской гуманитарной академии, 2022.</w:t>
            </w:r>
          </w:p>
          <w:p w:rsidR="00EA4CF0" w:rsidRDefault="008643D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4CF0" w:rsidRDefault="008643D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4CF0" w:rsidRDefault="008643D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4CF0">
        <w:trPr>
          <w:trHeight w:hRule="exact" w:val="138"/>
        </w:trPr>
        <w:tc>
          <w:tcPr>
            <w:tcW w:w="285" w:type="dxa"/>
          </w:tcPr>
          <w:p w:rsidR="00EA4CF0" w:rsidRDefault="00EA4CF0"/>
        </w:tc>
        <w:tc>
          <w:tcPr>
            <w:tcW w:w="9356" w:type="dxa"/>
          </w:tcPr>
          <w:p w:rsidR="00EA4CF0" w:rsidRDefault="00EA4CF0"/>
        </w:tc>
      </w:tr>
      <w:tr w:rsidR="00EA4CF0">
        <w:trPr>
          <w:trHeight w:hRule="exact" w:val="855"/>
        </w:trPr>
        <w:tc>
          <w:tcPr>
            <w:tcW w:w="9654" w:type="dxa"/>
            <w:gridSpan w:val="2"/>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4CF0" w:rsidRDefault="008643D4">
            <w:pPr>
              <w:spacing w:after="0" w:line="240" w:lineRule="auto"/>
              <w:rPr>
                <w:sz w:val="24"/>
                <w:szCs w:val="24"/>
              </w:rPr>
            </w:pPr>
            <w:r>
              <w:rPr>
                <w:rFonts w:ascii="Times New Roman" w:hAnsi="Times New Roman" w:cs="Times New Roman"/>
                <w:b/>
                <w:color w:val="000000"/>
                <w:sz w:val="24"/>
                <w:szCs w:val="24"/>
              </w:rPr>
              <w:t>Основная:</w:t>
            </w:r>
          </w:p>
        </w:tc>
      </w:tr>
      <w:tr w:rsidR="00EA4CF0">
        <w:trPr>
          <w:trHeight w:hRule="exact" w:val="826"/>
        </w:trPr>
        <w:tc>
          <w:tcPr>
            <w:tcW w:w="9654" w:type="dxa"/>
            <w:gridSpan w:val="2"/>
            <w:shd w:val="clear" w:color="000000" w:fill="FFFFFF"/>
            <w:tcMar>
              <w:left w:w="34" w:type="dxa"/>
              <w:right w:w="34" w:type="dxa"/>
            </w:tcMar>
          </w:tcPr>
          <w:p w:rsidR="00EA4CF0" w:rsidRDefault="008643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5B51">
                <w:rPr>
                  <w:rStyle w:val="a3"/>
                </w:rPr>
                <w:t>https://urait.ru/bcode/471455</w:t>
              </w:r>
            </w:hyperlink>
            <w:r>
              <w:t xml:space="preserve"> </w:t>
            </w:r>
          </w:p>
        </w:tc>
      </w:tr>
      <w:tr w:rsidR="00EA4CF0">
        <w:trPr>
          <w:trHeight w:hRule="exact" w:val="826"/>
        </w:trPr>
        <w:tc>
          <w:tcPr>
            <w:tcW w:w="9654" w:type="dxa"/>
            <w:gridSpan w:val="2"/>
            <w:shd w:val="clear" w:color="000000" w:fill="FFFFFF"/>
            <w:tcMar>
              <w:left w:w="34" w:type="dxa"/>
              <w:right w:w="34" w:type="dxa"/>
            </w:tcMar>
          </w:tcPr>
          <w:p w:rsidR="00EA4CF0" w:rsidRDefault="008643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Бажутин,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978-5-4497-1191-5.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5B51">
                <w:rPr>
                  <w:rStyle w:val="a3"/>
                </w:rPr>
                <w:t>http://www.iprbookshop.ru/108248.html</w:t>
              </w:r>
            </w:hyperlink>
            <w:r>
              <w:t xml:space="preserve"> </w:t>
            </w:r>
          </w:p>
        </w:tc>
      </w:tr>
      <w:tr w:rsidR="00EA4CF0">
        <w:trPr>
          <w:trHeight w:hRule="exact" w:val="555"/>
        </w:trPr>
        <w:tc>
          <w:tcPr>
            <w:tcW w:w="9654" w:type="dxa"/>
            <w:gridSpan w:val="2"/>
            <w:shd w:val="clear" w:color="000000" w:fill="FFFFFF"/>
            <w:tcMar>
              <w:left w:w="34" w:type="dxa"/>
              <w:right w:w="34" w:type="dxa"/>
            </w:tcMar>
          </w:tcPr>
          <w:p w:rsidR="00EA4CF0" w:rsidRDefault="008643D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5B51">
                <w:rPr>
                  <w:rStyle w:val="a3"/>
                </w:rPr>
                <w:t>https://urait.ru/bcode/470084</w:t>
              </w:r>
            </w:hyperlink>
            <w:r>
              <w:t xml:space="preserve"> </w:t>
            </w:r>
          </w:p>
        </w:tc>
      </w:tr>
      <w:tr w:rsidR="00EA4CF0">
        <w:trPr>
          <w:trHeight w:hRule="exact" w:val="277"/>
        </w:trPr>
        <w:tc>
          <w:tcPr>
            <w:tcW w:w="285" w:type="dxa"/>
          </w:tcPr>
          <w:p w:rsidR="00EA4CF0" w:rsidRDefault="00EA4CF0"/>
        </w:tc>
        <w:tc>
          <w:tcPr>
            <w:tcW w:w="9370"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i/>
                <w:color w:val="000000"/>
                <w:sz w:val="24"/>
                <w:szCs w:val="24"/>
              </w:rPr>
              <w:t>Дополнительная:</w:t>
            </w:r>
          </w:p>
        </w:tc>
      </w:tr>
      <w:tr w:rsidR="00EA4CF0">
        <w:trPr>
          <w:trHeight w:hRule="exact" w:val="26"/>
        </w:trPr>
        <w:tc>
          <w:tcPr>
            <w:tcW w:w="9654" w:type="dxa"/>
            <w:gridSpan w:val="2"/>
            <w:vMerge w:val="restart"/>
            <w:shd w:val="clear" w:color="000000" w:fill="FFFFFF"/>
            <w:tcMar>
              <w:left w:w="34" w:type="dxa"/>
              <w:right w:w="34" w:type="dxa"/>
            </w:tcMar>
          </w:tcPr>
          <w:p w:rsidR="00EA4CF0" w:rsidRDefault="008643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Левушкина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Ставропольский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5B51">
                <w:rPr>
                  <w:rStyle w:val="a3"/>
                </w:rPr>
                <w:t>http://www.iprbookshop.ru/47307.html</w:t>
              </w:r>
            </w:hyperlink>
            <w:r>
              <w:t xml:space="preserve"> </w:t>
            </w:r>
          </w:p>
        </w:tc>
      </w:tr>
      <w:tr w:rsidR="00EA4CF0">
        <w:trPr>
          <w:trHeight w:hRule="exact" w:val="799"/>
        </w:trPr>
        <w:tc>
          <w:tcPr>
            <w:tcW w:w="9654" w:type="dxa"/>
            <w:gridSpan w:val="2"/>
            <w:vMerge/>
            <w:shd w:val="clear" w:color="000000" w:fill="FFFFFF"/>
            <w:tcMar>
              <w:left w:w="34" w:type="dxa"/>
              <w:right w:w="34" w:type="dxa"/>
            </w:tcMar>
          </w:tcPr>
          <w:p w:rsidR="00EA4CF0" w:rsidRDefault="00EA4CF0"/>
        </w:tc>
      </w:tr>
      <w:tr w:rsidR="00EA4CF0">
        <w:trPr>
          <w:trHeight w:hRule="exact" w:val="1096"/>
        </w:trPr>
        <w:tc>
          <w:tcPr>
            <w:tcW w:w="9654" w:type="dxa"/>
            <w:gridSpan w:val="2"/>
            <w:shd w:val="clear" w:color="000000" w:fill="FFFFFF"/>
            <w:tcMar>
              <w:left w:w="34" w:type="dxa"/>
              <w:right w:w="34" w:type="dxa"/>
            </w:tcMar>
          </w:tcPr>
          <w:p w:rsidR="00EA4CF0" w:rsidRDefault="008643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95B51">
                <w:rPr>
                  <w:rStyle w:val="a3"/>
                </w:rPr>
                <w:t>https://urait.ru/bcode/479808</w:t>
              </w:r>
            </w:hyperlink>
            <w:r>
              <w:t xml:space="preserve"> </w:t>
            </w:r>
          </w:p>
        </w:tc>
      </w:tr>
      <w:tr w:rsidR="00EA4CF0">
        <w:trPr>
          <w:trHeight w:hRule="exact" w:val="555"/>
        </w:trPr>
        <w:tc>
          <w:tcPr>
            <w:tcW w:w="9654" w:type="dxa"/>
            <w:gridSpan w:val="2"/>
            <w:shd w:val="clear" w:color="000000" w:fill="FFFFFF"/>
            <w:tcMar>
              <w:left w:w="34" w:type="dxa"/>
              <w:right w:w="34" w:type="dxa"/>
            </w:tcMar>
          </w:tcPr>
          <w:p w:rsidR="00EA4CF0" w:rsidRDefault="008643D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95B51">
                <w:rPr>
                  <w:rStyle w:val="a3"/>
                </w:rPr>
                <w:t>https://urait.ru/bcode/496884</w:t>
              </w:r>
            </w:hyperlink>
            <w:r>
              <w:t xml:space="preserve"> </w:t>
            </w:r>
          </w:p>
        </w:tc>
      </w:tr>
      <w:tr w:rsidR="00EA4CF0">
        <w:trPr>
          <w:trHeight w:hRule="exact" w:val="1096"/>
        </w:trPr>
        <w:tc>
          <w:tcPr>
            <w:tcW w:w="9654" w:type="dxa"/>
            <w:gridSpan w:val="2"/>
            <w:shd w:val="clear" w:color="000000" w:fill="FFFFFF"/>
            <w:tcMar>
              <w:left w:w="34" w:type="dxa"/>
              <w:right w:w="34" w:type="dxa"/>
            </w:tcMar>
          </w:tcPr>
          <w:p w:rsidR="00EA4CF0" w:rsidRDefault="008643D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Бажутин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95B51">
                <w:rPr>
                  <w:rStyle w:val="a3"/>
                </w:rPr>
                <w:t>http://www.iprbookshop.ru/87163.html</w:t>
              </w:r>
            </w:hyperlink>
            <w:r>
              <w:t xml:space="preserve"> </w:t>
            </w:r>
          </w:p>
        </w:tc>
      </w:tr>
      <w:tr w:rsidR="00EA4CF0">
        <w:trPr>
          <w:trHeight w:hRule="exact" w:val="585"/>
        </w:trPr>
        <w:tc>
          <w:tcPr>
            <w:tcW w:w="9654" w:type="dxa"/>
            <w:gridSpan w:val="2"/>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4CF0">
        <w:trPr>
          <w:trHeight w:hRule="exact" w:val="1983"/>
        </w:trPr>
        <w:tc>
          <w:tcPr>
            <w:tcW w:w="9654" w:type="dxa"/>
            <w:gridSpan w:val="2"/>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95B51">
                <w:rPr>
                  <w:rStyle w:val="a3"/>
                  <w:rFonts w:ascii="Times New Roman" w:hAnsi="Times New Roman" w:cs="Times New Roman"/>
                  <w:sz w:val="24"/>
                  <w:szCs w:val="24"/>
                </w:rPr>
                <w:t>http://www.iprbookshop.ru</w:t>
              </w:r>
            </w:hyperlink>
          </w:p>
          <w:p w:rsidR="00EA4CF0" w:rsidRDefault="008643D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F95B51">
                <w:rPr>
                  <w:rStyle w:val="a3"/>
                  <w:rFonts w:ascii="Times New Roman" w:hAnsi="Times New Roman" w:cs="Times New Roman"/>
                  <w:sz w:val="24"/>
                  <w:szCs w:val="24"/>
                </w:rPr>
                <w:t>http://biblio-online.ru</w:t>
              </w:r>
            </w:hyperlink>
          </w:p>
          <w:p w:rsidR="00EA4CF0" w:rsidRDefault="008643D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F95B51">
                <w:rPr>
                  <w:rStyle w:val="a3"/>
                  <w:rFonts w:ascii="Times New Roman" w:hAnsi="Times New Roman" w:cs="Times New Roman"/>
                  <w:sz w:val="24"/>
                  <w:szCs w:val="24"/>
                </w:rPr>
                <w:t>http://window.edu.ru/</w:t>
              </w:r>
            </w:hyperlink>
          </w:p>
          <w:p w:rsidR="00EA4CF0" w:rsidRDefault="008643D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F95B51">
                <w:rPr>
                  <w:rStyle w:val="a3"/>
                  <w:rFonts w:ascii="Times New Roman" w:hAnsi="Times New Roman" w:cs="Times New Roman"/>
                  <w:sz w:val="24"/>
                  <w:szCs w:val="24"/>
                </w:rPr>
                <w:t>http://elibrary.ru</w:t>
              </w:r>
            </w:hyperlink>
          </w:p>
          <w:p w:rsidR="00EA4CF0" w:rsidRDefault="008643D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F95B51">
                <w:rPr>
                  <w:rStyle w:val="a3"/>
                  <w:rFonts w:ascii="Times New Roman" w:hAnsi="Times New Roman" w:cs="Times New Roman"/>
                  <w:sz w:val="24"/>
                  <w:szCs w:val="24"/>
                </w:rPr>
                <w:t>http://www.sciencedirect.com</w:t>
              </w:r>
            </w:hyperlink>
          </w:p>
          <w:p w:rsidR="00EA4CF0" w:rsidRDefault="008643D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tc>
      </w:tr>
    </w:tbl>
    <w:p w:rsidR="00EA4CF0" w:rsidRDefault="00864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CF0">
        <w:trPr>
          <w:trHeight w:hRule="exact" w:val="7857"/>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7" w:history="1">
              <w:r w:rsidR="00F95B51">
                <w:rPr>
                  <w:rStyle w:val="a3"/>
                  <w:rFonts w:ascii="Times New Roman" w:hAnsi="Times New Roman" w:cs="Times New Roman"/>
                  <w:sz w:val="24"/>
                  <w:szCs w:val="24"/>
                </w:rPr>
                <w:t>http://journals.cambridge.org</w:t>
              </w:r>
            </w:hyperlink>
          </w:p>
          <w:p w:rsidR="00EA4CF0" w:rsidRDefault="008643D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F95B51">
                <w:rPr>
                  <w:rStyle w:val="a3"/>
                  <w:rFonts w:ascii="Times New Roman" w:hAnsi="Times New Roman" w:cs="Times New Roman"/>
                  <w:sz w:val="24"/>
                  <w:szCs w:val="24"/>
                </w:rPr>
                <w:t>http://www.oxfordjoumals.org</w:t>
              </w:r>
            </w:hyperlink>
          </w:p>
          <w:p w:rsidR="00EA4CF0" w:rsidRDefault="008643D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95B51">
                <w:rPr>
                  <w:rStyle w:val="a3"/>
                  <w:rFonts w:ascii="Times New Roman" w:hAnsi="Times New Roman" w:cs="Times New Roman"/>
                  <w:sz w:val="24"/>
                  <w:szCs w:val="24"/>
                </w:rPr>
                <w:t>http://dic.academic.ru/</w:t>
              </w:r>
            </w:hyperlink>
          </w:p>
          <w:p w:rsidR="00EA4CF0" w:rsidRDefault="008643D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95B51">
                <w:rPr>
                  <w:rStyle w:val="a3"/>
                  <w:rFonts w:ascii="Times New Roman" w:hAnsi="Times New Roman" w:cs="Times New Roman"/>
                  <w:sz w:val="24"/>
                  <w:szCs w:val="24"/>
                </w:rPr>
                <w:t>http://www.benran.ru</w:t>
              </w:r>
            </w:hyperlink>
          </w:p>
          <w:p w:rsidR="00EA4CF0" w:rsidRDefault="008643D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F95B51">
                <w:rPr>
                  <w:rStyle w:val="a3"/>
                  <w:rFonts w:ascii="Times New Roman" w:hAnsi="Times New Roman" w:cs="Times New Roman"/>
                  <w:sz w:val="24"/>
                  <w:szCs w:val="24"/>
                </w:rPr>
                <w:t>http://www.gks.ru</w:t>
              </w:r>
            </w:hyperlink>
          </w:p>
          <w:p w:rsidR="00EA4CF0" w:rsidRDefault="008643D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95B51">
                <w:rPr>
                  <w:rStyle w:val="a3"/>
                  <w:rFonts w:ascii="Times New Roman" w:hAnsi="Times New Roman" w:cs="Times New Roman"/>
                  <w:sz w:val="24"/>
                  <w:szCs w:val="24"/>
                </w:rPr>
                <w:t>http://diss.rsl.ru</w:t>
              </w:r>
            </w:hyperlink>
          </w:p>
          <w:p w:rsidR="00EA4CF0" w:rsidRDefault="008643D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95B51">
                <w:rPr>
                  <w:rStyle w:val="a3"/>
                  <w:rFonts w:ascii="Times New Roman" w:hAnsi="Times New Roman" w:cs="Times New Roman"/>
                  <w:sz w:val="24"/>
                  <w:szCs w:val="24"/>
                </w:rPr>
                <w:t>http://ru.spinform.ru</w:t>
              </w:r>
            </w:hyperlink>
          </w:p>
          <w:p w:rsidR="00EA4CF0" w:rsidRDefault="008643D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4CF0" w:rsidRDefault="008643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4CF0">
        <w:trPr>
          <w:trHeight w:hRule="exact" w:val="314"/>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4CF0">
        <w:trPr>
          <w:trHeight w:hRule="exact" w:val="7219"/>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4CF0" w:rsidRDefault="008643D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4CF0" w:rsidRDefault="008643D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4CF0" w:rsidRDefault="008643D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4CF0" w:rsidRDefault="008643D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4CF0" w:rsidRDefault="008643D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4CF0" w:rsidRDefault="008643D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EA4CF0" w:rsidRDefault="00864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CF0">
        <w:trPr>
          <w:trHeight w:hRule="exact" w:val="6596"/>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EA4CF0" w:rsidRDefault="008643D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4CF0" w:rsidRDefault="008643D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4CF0" w:rsidRDefault="008643D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4CF0" w:rsidRDefault="008643D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4CF0">
        <w:trPr>
          <w:trHeight w:hRule="exact" w:val="855"/>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4CF0">
        <w:trPr>
          <w:trHeight w:hRule="exact" w:val="2989"/>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4CF0" w:rsidRDefault="00EA4CF0">
            <w:pPr>
              <w:spacing w:after="0" w:line="240" w:lineRule="auto"/>
              <w:jc w:val="both"/>
              <w:rPr>
                <w:sz w:val="24"/>
                <w:szCs w:val="24"/>
              </w:rPr>
            </w:pPr>
          </w:p>
          <w:p w:rsidR="00EA4CF0" w:rsidRDefault="008643D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4CF0" w:rsidRDefault="008643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4CF0" w:rsidRDefault="008643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4CF0" w:rsidRDefault="008643D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4CF0" w:rsidRDefault="008643D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4CF0" w:rsidRDefault="008643D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4CF0" w:rsidRDefault="00EA4CF0">
            <w:pPr>
              <w:spacing w:after="0" w:line="240" w:lineRule="auto"/>
              <w:jc w:val="both"/>
              <w:rPr>
                <w:sz w:val="24"/>
                <w:szCs w:val="24"/>
              </w:rPr>
            </w:pPr>
          </w:p>
          <w:p w:rsidR="00EA4CF0" w:rsidRDefault="008643D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95B51">
                <w:rPr>
                  <w:rStyle w:val="a3"/>
                  <w:rFonts w:ascii="Times New Roman" w:hAnsi="Times New Roman" w:cs="Times New Roman"/>
                  <w:sz w:val="24"/>
                  <w:szCs w:val="24"/>
                </w:rPr>
                <w:t>http://www.ict.edu.ru</w:t>
              </w:r>
            </w:hyperlink>
          </w:p>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95B51">
                <w:rPr>
                  <w:rStyle w:val="a3"/>
                  <w:rFonts w:ascii="Times New Roman" w:hAnsi="Times New Roman" w:cs="Times New Roman"/>
                  <w:sz w:val="24"/>
                  <w:szCs w:val="24"/>
                </w:rPr>
                <w:t>http://pravo.gov.ru</w:t>
              </w:r>
            </w:hyperlink>
          </w:p>
        </w:tc>
      </w:tr>
      <w:tr w:rsidR="00EA4CF0">
        <w:trPr>
          <w:trHeight w:hRule="exact" w:val="304"/>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95B51">
                <w:rPr>
                  <w:rStyle w:val="a3"/>
                  <w:rFonts w:ascii="Times New Roman" w:hAnsi="Times New Roman" w:cs="Times New Roman"/>
                  <w:sz w:val="24"/>
                  <w:szCs w:val="24"/>
                </w:rPr>
                <w:t>http://edu.garant.ru/omga/</w:t>
              </w:r>
            </w:hyperlink>
          </w:p>
        </w:tc>
      </w:tr>
      <w:tr w:rsidR="00EA4CF0">
        <w:trPr>
          <w:trHeight w:hRule="exact" w:val="585"/>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95B51">
                <w:rPr>
                  <w:rStyle w:val="a3"/>
                  <w:rFonts w:ascii="Times New Roman" w:hAnsi="Times New Roman" w:cs="Times New Roman"/>
                  <w:sz w:val="24"/>
                  <w:szCs w:val="24"/>
                </w:rPr>
                <w:t>http://www.consultant.ru/edu/student/study/</w:t>
              </w:r>
            </w:hyperlink>
          </w:p>
        </w:tc>
      </w:tr>
      <w:tr w:rsidR="00EA4CF0">
        <w:trPr>
          <w:trHeight w:hRule="exact" w:val="314"/>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4CF0">
        <w:trPr>
          <w:trHeight w:hRule="exact" w:val="2527"/>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4CF0" w:rsidRDefault="008643D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4CF0" w:rsidRDefault="008643D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4CF0" w:rsidRDefault="008643D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EA4CF0" w:rsidRDefault="00864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CF0">
        <w:trPr>
          <w:trHeight w:hRule="exact" w:val="5153"/>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EA4CF0" w:rsidRDefault="008643D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4CF0" w:rsidRDefault="008643D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4CF0" w:rsidRDefault="008643D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4CF0" w:rsidRDefault="008643D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4CF0" w:rsidRDefault="008643D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4CF0" w:rsidRDefault="008643D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4CF0" w:rsidRDefault="008643D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4CF0" w:rsidRDefault="008643D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4CF0" w:rsidRDefault="008643D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4CF0" w:rsidRDefault="008643D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4CF0">
        <w:trPr>
          <w:trHeight w:hRule="exact" w:val="277"/>
        </w:trPr>
        <w:tc>
          <w:tcPr>
            <w:tcW w:w="9640" w:type="dxa"/>
          </w:tcPr>
          <w:p w:rsidR="00EA4CF0" w:rsidRDefault="00EA4CF0"/>
        </w:tc>
      </w:tr>
      <w:tr w:rsidR="00EA4CF0">
        <w:trPr>
          <w:trHeight w:hRule="exact" w:val="585"/>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4CF0">
        <w:trPr>
          <w:trHeight w:hRule="exact" w:val="9375"/>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4CF0" w:rsidRDefault="008643D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4CF0" w:rsidRDefault="008643D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4CF0" w:rsidRDefault="008643D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4CF0" w:rsidRDefault="008643D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EA4CF0" w:rsidRDefault="008643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4CF0">
        <w:trPr>
          <w:trHeight w:hRule="exact" w:val="4882"/>
        </w:trPr>
        <w:tc>
          <w:tcPr>
            <w:tcW w:w="9654" w:type="dxa"/>
            <w:shd w:val="clear" w:color="000000" w:fill="FFFFFF"/>
            <w:tcMar>
              <w:left w:w="34" w:type="dxa"/>
              <w:right w:w="34" w:type="dxa"/>
            </w:tcMar>
          </w:tcPr>
          <w:p w:rsidR="00EA4CF0" w:rsidRDefault="008643D4">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A4CF0" w:rsidRDefault="008643D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4CF0">
        <w:trPr>
          <w:trHeight w:hRule="exact" w:val="3830"/>
        </w:trPr>
        <w:tc>
          <w:tcPr>
            <w:tcW w:w="9654" w:type="dxa"/>
            <w:shd w:val="clear" w:color="000000" w:fill="FFFFFF"/>
            <w:tcMar>
              <w:left w:w="34" w:type="dxa"/>
              <w:right w:w="34" w:type="dxa"/>
            </w:tcMar>
          </w:tcPr>
          <w:p w:rsidR="00EA4CF0" w:rsidRDefault="008643D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A4CF0" w:rsidRDefault="00EA4CF0"/>
    <w:sectPr w:rsidR="00EA4C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23F4"/>
    <w:rsid w:val="008643D4"/>
    <w:rsid w:val="00D31453"/>
    <w:rsid w:val="00E209E2"/>
    <w:rsid w:val="00EA4CF0"/>
    <w:rsid w:val="00F9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3D4"/>
    <w:rPr>
      <w:color w:val="0563C1" w:themeColor="hyperlink"/>
      <w:u w:val="single"/>
    </w:rPr>
  </w:style>
  <w:style w:type="character" w:styleId="a4">
    <w:name w:val="Unresolved Mention"/>
    <w:basedOn w:val="a0"/>
    <w:uiPriority w:val="99"/>
    <w:semiHidden/>
    <w:unhideWhenUsed/>
    <w:rsid w:val="00864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730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70084"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www.iprbookshop.ru/108248.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edu.garant.ru/omga/" TargetMode="External"/><Relationship Id="rId10" Type="http://schemas.openxmlformats.org/officeDocument/2006/relationships/hyperlink" Target="http://www.iprbookshop.ru/87163.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1455" TargetMode="External"/><Relationship Id="rId9" Type="http://schemas.openxmlformats.org/officeDocument/2006/relationships/hyperlink" Target="https://urait.ru/bcode/49688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798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6070</Words>
  <Characters>34600</Characters>
  <Application>Microsoft Office Word</Application>
  <DocSecurity>0</DocSecurity>
  <Lines>288</Lines>
  <Paragraphs>81</Paragraphs>
  <ScaleCrop>false</ScaleCrop>
  <Company/>
  <LinksUpToDate>false</LinksUpToDate>
  <CharactersWithSpaces>40589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2022-2023_ФГОС3++2022_Бак-ОФО-УП(ДОП)(22)_plx_Аудит персонала</dc:title>
  <dc:creator>FastReport.NET</dc:creator>
  <cp:lastModifiedBy>Mark Bernstorf</cp:lastModifiedBy>
  <cp:revision>4</cp:revision>
  <dcterms:created xsi:type="dcterms:W3CDTF">2022-05-02T06:24:00Z</dcterms:created>
  <dcterms:modified xsi:type="dcterms:W3CDTF">2022-11-12T13:51:00Z</dcterms:modified>
</cp:coreProperties>
</file>